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DB" w:rsidRDefault="003A7E26" w:rsidP="00917049">
      <w:pPr>
        <w:jc w:val="right"/>
        <w:rPr>
          <w:b/>
          <w:sz w:val="22"/>
          <w:szCs w:val="22"/>
        </w:rPr>
      </w:pPr>
      <w:r>
        <w:rPr>
          <w:b/>
          <w:sz w:val="22"/>
          <w:szCs w:val="22"/>
        </w:rPr>
        <w:t xml:space="preserve">Fort Wayne </w:t>
      </w:r>
      <w:r w:rsidR="00917049">
        <w:rPr>
          <w:b/>
          <w:sz w:val="22"/>
          <w:szCs w:val="22"/>
        </w:rPr>
        <w:t xml:space="preserve">City Utilities </w:t>
      </w:r>
      <w:r>
        <w:rPr>
          <w:b/>
          <w:sz w:val="22"/>
          <w:szCs w:val="22"/>
        </w:rPr>
        <w:t xml:space="preserve">– </w:t>
      </w:r>
      <w:r w:rsidR="00917049">
        <w:rPr>
          <w:b/>
          <w:sz w:val="22"/>
          <w:szCs w:val="22"/>
        </w:rPr>
        <w:t>Engineering</w:t>
      </w:r>
    </w:p>
    <w:p w:rsidR="003A7E26" w:rsidRDefault="003A7E26" w:rsidP="00917049">
      <w:pPr>
        <w:jc w:val="right"/>
        <w:rPr>
          <w:b/>
          <w:sz w:val="22"/>
          <w:szCs w:val="22"/>
        </w:rPr>
      </w:pPr>
      <w:r>
        <w:rPr>
          <w:b/>
          <w:sz w:val="22"/>
          <w:szCs w:val="22"/>
        </w:rPr>
        <w:t>200 E. Berry Street, Suite 250</w:t>
      </w:r>
    </w:p>
    <w:p w:rsidR="009B265A" w:rsidRPr="009B265A" w:rsidRDefault="003A7E26" w:rsidP="009B265A">
      <w:pPr>
        <w:jc w:val="right"/>
        <w:rPr>
          <w:b/>
          <w:sz w:val="22"/>
          <w:szCs w:val="22"/>
        </w:rPr>
      </w:pPr>
      <w:r w:rsidRPr="009B265A">
        <w:rPr>
          <w:b/>
          <w:sz w:val="22"/>
          <w:szCs w:val="22"/>
        </w:rPr>
        <w:t>Fort Wayne, Indiana 46802</w:t>
      </w:r>
    </w:p>
    <w:p w:rsidR="00917049" w:rsidRPr="009B265A" w:rsidRDefault="009B265A" w:rsidP="009B265A">
      <w:pPr>
        <w:rPr>
          <w:sz w:val="22"/>
          <w:szCs w:val="22"/>
        </w:rPr>
      </w:pPr>
      <w:r w:rsidRPr="009B265A">
        <w:rPr>
          <w:sz w:val="22"/>
          <w:szCs w:val="22"/>
        </w:rPr>
        <w:t xml:space="preserve">September </w:t>
      </w:r>
      <w:r>
        <w:rPr>
          <w:sz w:val="22"/>
          <w:szCs w:val="22"/>
        </w:rPr>
        <w:t>9</w:t>
      </w:r>
      <w:bookmarkStart w:id="0" w:name="_GoBack"/>
      <w:bookmarkEnd w:id="0"/>
      <w:r w:rsidR="00917049" w:rsidRPr="009B265A">
        <w:rPr>
          <w:sz w:val="22"/>
          <w:szCs w:val="22"/>
        </w:rPr>
        <w:t>, 2019</w:t>
      </w:r>
    </w:p>
    <w:p w:rsidR="00917049" w:rsidRPr="00917049" w:rsidRDefault="00917049" w:rsidP="00917049">
      <w:pPr>
        <w:rPr>
          <w:sz w:val="22"/>
          <w:szCs w:val="22"/>
        </w:rPr>
      </w:pPr>
    </w:p>
    <w:p w:rsidR="00917049" w:rsidRPr="00917049" w:rsidRDefault="00917049" w:rsidP="00917049">
      <w:pPr>
        <w:rPr>
          <w:sz w:val="22"/>
          <w:szCs w:val="22"/>
        </w:rPr>
      </w:pPr>
    </w:p>
    <w:p w:rsidR="00917049" w:rsidRPr="00917049" w:rsidRDefault="00917049" w:rsidP="00917049">
      <w:pPr>
        <w:rPr>
          <w:sz w:val="22"/>
          <w:szCs w:val="22"/>
        </w:rPr>
      </w:pPr>
      <w:r w:rsidRPr="00917049">
        <w:rPr>
          <w:sz w:val="22"/>
          <w:szCs w:val="22"/>
        </w:rPr>
        <w:t>Dear Resident and/or Property Owner:</w:t>
      </w:r>
    </w:p>
    <w:p w:rsidR="00917049" w:rsidRPr="00917049" w:rsidRDefault="00917049" w:rsidP="00917049">
      <w:pPr>
        <w:rPr>
          <w:sz w:val="22"/>
          <w:szCs w:val="22"/>
        </w:rPr>
      </w:pPr>
    </w:p>
    <w:p w:rsidR="00917049" w:rsidRPr="00917049" w:rsidRDefault="00917049" w:rsidP="00917049">
      <w:pPr>
        <w:rPr>
          <w:sz w:val="22"/>
          <w:szCs w:val="22"/>
        </w:rPr>
      </w:pPr>
      <w:r w:rsidRPr="00917049">
        <w:rPr>
          <w:sz w:val="22"/>
          <w:szCs w:val="22"/>
        </w:rPr>
        <w:t xml:space="preserve">Fort Wayne City Utilities is developing a design for a project </w:t>
      </w:r>
      <w:r w:rsidR="003A7E26">
        <w:rPr>
          <w:sz w:val="22"/>
          <w:szCs w:val="22"/>
        </w:rPr>
        <w:t xml:space="preserve">which will reduce street flooding and improve drainage </w:t>
      </w:r>
      <w:r w:rsidRPr="00917049">
        <w:rPr>
          <w:sz w:val="22"/>
          <w:szCs w:val="22"/>
        </w:rPr>
        <w:t>in the Limberlost Acres Subdivision.</w:t>
      </w:r>
      <w:r w:rsidR="003A7E26">
        <w:rPr>
          <w:sz w:val="22"/>
          <w:szCs w:val="22"/>
        </w:rPr>
        <w:t xml:space="preserve">  </w:t>
      </w:r>
      <w:r w:rsidRPr="00917049">
        <w:rPr>
          <w:sz w:val="22"/>
          <w:szCs w:val="22"/>
        </w:rPr>
        <w:t>The Limberlost Acres</w:t>
      </w:r>
      <w:r w:rsidR="009B265A">
        <w:rPr>
          <w:sz w:val="22"/>
          <w:szCs w:val="22"/>
        </w:rPr>
        <w:t xml:space="preserve"> Drainage Improvement Project is</w:t>
      </w:r>
      <w:r w:rsidRPr="00917049">
        <w:rPr>
          <w:sz w:val="22"/>
          <w:szCs w:val="22"/>
        </w:rPr>
        <w:t xml:space="preserve"> intended to alleviate street and yard flooding within the </w:t>
      </w:r>
      <w:proofErr w:type="spellStart"/>
      <w:r w:rsidRPr="00917049">
        <w:rPr>
          <w:sz w:val="22"/>
          <w:szCs w:val="22"/>
        </w:rPr>
        <w:t>Limberlost</w:t>
      </w:r>
      <w:proofErr w:type="spellEnd"/>
      <w:r w:rsidRPr="00917049">
        <w:rPr>
          <w:sz w:val="22"/>
          <w:szCs w:val="22"/>
        </w:rPr>
        <w:t xml:space="preserve"> Acres Subdivision</w:t>
      </w:r>
      <w:r w:rsidR="009B265A">
        <w:rPr>
          <w:sz w:val="22"/>
          <w:szCs w:val="22"/>
        </w:rPr>
        <w:t>,</w:t>
      </w:r>
      <w:r w:rsidRPr="00917049">
        <w:rPr>
          <w:sz w:val="22"/>
          <w:szCs w:val="22"/>
        </w:rPr>
        <w:t xml:space="preserve"> which has been reported to the city.  The project includes the reconstruction of swales within the Rights-of-Way</w:t>
      </w:r>
      <w:r w:rsidR="009B265A">
        <w:rPr>
          <w:sz w:val="22"/>
          <w:szCs w:val="22"/>
        </w:rPr>
        <w:t>,</w:t>
      </w:r>
      <w:r w:rsidRPr="00917049">
        <w:rPr>
          <w:sz w:val="22"/>
          <w:szCs w:val="22"/>
        </w:rPr>
        <w:t xml:space="preserve"> as well as the installation of approximately 2,800 feet of storm sewer.  The work will require street and driveway crossings for pipe installation in some areas throughout the neighborhood.  </w:t>
      </w:r>
      <w:r w:rsidR="003A7E26">
        <w:rPr>
          <w:sz w:val="22"/>
          <w:szCs w:val="22"/>
        </w:rPr>
        <w:t>City Utilities’ engineering team would like to give you an update on the plan</w:t>
      </w:r>
      <w:r w:rsidR="009B265A">
        <w:rPr>
          <w:sz w:val="22"/>
          <w:szCs w:val="22"/>
        </w:rPr>
        <w:t>s.</w:t>
      </w:r>
    </w:p>
    <w:p w:rsidR="00917049" w:rsidRPr="00917049" w:rsidRDefault="00917049" w:rsidP="00917049">
      <w:pPr>
        <w:rPr>
          <w:sz w:val="22"/>
          <w:szCs w:val="22"/>
        </w:rPr>
      </w:pPr>
    </w:p>
    <w:p w:rsidR="00917049" w:rsidRDefault="00917049" w:rsidP="00917049">
      <w:pPr>
        <w:rPr>
          <w:sz w:val="22"/>
          <w:szCs w:val="22"/>
        </w:rPr>
      </w:pPr>
      <w:r w:rsidRPr="00917049">
        <w:rPr>
          <w:sz w:val="22"/>
          <w:szCs w:val="22"/>
        </w:rPr>
        <w:t>We hope you will be able to join us:</w:t>
      </w:r>
    </w:p>
    <w:p w:rsidR="00917049" w:rsidRPr="00917049" w:rsidRDefault="00917049" w:rsidP="00917049">
      <w:pPr>
        <w:jc w:val="center"/>
        <w:rPr>
          <w:b/>
          <w:sz w:val="22"/>
          <w:szCs w:val="22"/>
        </w:rPr>
      </w:pPr>
      <w:r w:rsidRPr="00917049">
        <w:rPr>
          <w:b/>
          <w:sz w:val="22"/>
          <w:szCs w:val="22"/>
        </w:rPr>
        <w:t>Monday, September 23, 2019 at 6:00 PM</w:t>
      </w:r>
    </w:p>
    <w:p w:rsidR="00917049" w:rsidRPr="00917049" w:rsidRDefault="00917049" w:rsidP="00917049">
      <w:pPr>
        <w:jc w:val="center"/>
        <w:rPr>
          <w:sz w:val="22"/>
          <w:szCs w:val="22"/>
        </w:rPr>
      </w:pPr>
      <w:r w:rsidRPr="00917049">
        <w:rPr>
          <w:sz w:val="22"/>
          <w:szCs w:val="22"/>
        </w:rPr>
        <w:t>The Church at</w:t>
      </w:r>
      <w:r w:rsidR="00DB10A8">
        <w:rPr>
          <w:sz w:val="22"/>
          <w:szCs w:val="22"/>
        </w:rPr>
        <w:t xml:space="preserve"> Jacob’s</w:t>
      </w:r>
      <w:r w:rsidR="00DB10A8" w:rsidRPr="00917049">
        <w:rPr>
          <w:sz w:val="22"/>
          <w:szCs w:val="22"/>
        </w:rPr>
        <w:t xml:space="preserve"> </w:t>
      </w:r>
      <w:proofErr w:type="gramStart"/>
      <w:r w:rsidR="00DB10A8" w:rsidRPr="00917049">
        <w:rPr>
          <w:sz w:val="22"/>
          <w:szCs w:val="22"/>
        </w:rPr>
        <w:t>Well</w:t>
      </w:r>
      <w:proofErr w:type="gramEnd"/>
    </w:p>
    <w:p w:rsidR="00917049" w:rsidRPr="00917049" w:rsidRDefault="00917049" w:rsidP="00917049">
      <w:pPr>
        <w:jc w:val="center"/>
        <w:rPr>
          <w:sz w:val="22"/>
          <w:szCs w:val="22"/>
        </w:rPr>
      </w:pPr>
      <w:r w:rsidRPr="00917049">
        <w:rPr>
          <w:sz w:val="22"/>
          <w:szCs w:val="22"/>
        </w:rPr>
        <w:t>1707 Coldwater Road</w:t>
      </w:r>
    </w:p>
    <w:p w:rsidR="00917049" w:rsidRDefault="00917049" w:rsidP="00917049">
      <w:pPr>
        <w:jc w:val="center"/>
        <w:rPr>
          <w:sz w:val="22"/>
          <w:szCs w:val="22"/>
        </w:rPr>
      </w:pPr>
      <w:r w:rsidRPr="00917049">
        <w:rPr>
          <w:sz w:val="22"/>
          <w:szCs w:val="22"/>
        </w:rPr>
        <w:t>Fort Wayne, Indiana 46845</w:t>
      </w:r>
    </w:p>
    <w:p w:rsidR="00917049" w:rsidRDefault="00917049" w:rsidP="00917049">
      <w:pPr>
        <w:jc w:val="center"/>
        <w:rPr>
          <w:sz w:val="22"/>
          <w:szCs w:val="22"/>
        </w:rPr>
      </w:pPr>
    </w:p>
    <w:p w:rsidR="00917049" w:rsidRPr="00917049" w:rsidRDefault="00917049" w:rsidP="00917049">
      <w:pPr>
        <w:rPr>
          <w:sz w:val="22"/>
          <w:szCs w:val="22"/>
        </w:rPr>
      </w:pPr>
      <w:r w:rsidRPr="00917049">
        <w:rPr>
          <w:sz w:val="22"/>
          <w:szCs w:val="22"/>
        </w:rPr>
        <w:t xml:space="preserve">The meeting will include a short presentation followed by the opportunity for you to look at the project plans and discuss them with members of the City Utilities engineering staff. </w:t>
      </w:r>
    </w:p>
    <w:p w:rsidR="00917049" w:rsidRPr="00917049" w:rsidRDefault="00917049" w:rsidP="00917049">
      <w:pPr>
        <w:rPr>
          <w:sz w:val="22"/>
          <w:szCs w:val="22"/>
        </w:rPr>
      </w:pPr>
    </w:p>
    <w:p w:rsidR="00917049" w:rsidRPr="00917049" w:rsidRDefault="00917049" w:rsidP="00917049">
      <w:pPr>
        <w:rPr>
          <w:sz w:val="22"/>
          <w:szCs w:val="22"/>
        </w:rPr>
      </w:pPr>
      <w:r w:rsidRPr="00917049">
        <w:rPr>
          <w:sz w:val="22"/>
          <w:szCs w:val="22"/>
        </w:rPr>
        <w:t>The Church is accessible for persons with disabilities.  However, if you need other accommodation such as a language or sign language interpreter, please contact the design manager Charlie Cochran at the phone num</w:t>
      </w:r>
      <w:r w:rsidR="00DB10A8">
        <w:rPr>
          <w:sz w:val="22"/>
          <w:szCs w:val="22"/>
        </w:rPr>
        <w:t>ber or email address shown below</w:t>
      </w:r>
      <w:r w:rsidRPr="00917049">
        <w:rPr>
          <w:sz w:val="22"/>
          <w:szCs w:val="22"/>
        </w:rPr>
        <w:t>, at least 48-hours prior to the meeting.</w:t>
      </w:r>
    </w:p>
    <w:p w:rsidR="00917049" w:rsidRPr="00917049" w:rsidRDefault="00917049" w:rsidP="00917049">
      <w:pPr>
        <w:rPr>
          <w:sz w:val="22"/>
          <w:szCs w:val="22"/>
        </w:rPr>
      </w:pPr>
    </w:p>
    <w:p w:rsidR="00917049" w:rsidRPr="00917049" w:rsidRDefault="00917049" w:rsidP="00917049">
      <w:pPr>
        <w:rPr>
          <w:sz w:val="22"/>
          <w:szCs w:val="22"/>
        </w:rPr>
      </w:pPr>
      <w:r w:rsidRPr="00917049">
        <w:rPr>
          <w:sz w:val="22"/>
          <w:szCs w:val="22"/>
        </w:rPr>
        <w:t xml:space="preserve">If you have questions between now and the meeting, or if you cannot attend the meeting but would like to discuss the project, please feel free to contact Charlie Cochran at (260) 427-1062 or email him at </w:t>
      </w:r>
      <w:hyperlink r:id="rId9" w:history="1">
        <w:r w:rsidRPr="00AD0020">
          <w:rPr>
            <w:rStyle w:val="Hyperlink"/>
            <w:sz w:val="22"/>
            <w:szCs w:val="22"/>
          </w:rPr>
          <w:t>Charlie.Cochran@cityoffortwayne.org</w:t>
        </w:r>
      </w:hyperlink>
      <w:r>
        <w:rPr>
          <w:sz w:val="22"/>
          <w:szCs w:val="22"/>
        </w:rPr>
        <w:t>.</w:t>
      </w:r>
    </w:p>
    <w:p w:rsidR="00917049" w:rsidRPr="00917049" w:rsidRDefault="00917049" w:rsidP="00917049">
      <w:pPr>
        <w:rPr>
          <w:sz w:val="22"/>
          <w:szCs w:val="22"/>
        </w:rPr>
      </w:pPr>
    </w:p>
    <w:p w:rsidR="00917049" w:rsidRPr="00917049" w:rsidRDefault="00917049" w:rsidP="00917049">
      <w:pPr>
        <w:rPr>
          <w:sz w:val="22"/>
          <w:szCs w:val="22"/>
        </w:rPr>
      </w:pPr>
      <w:r w:rsidRPr="00917049">
        <w:rPr>
          <w:sz w:val="22"/>
          <w:szCs w:val="22"/>
        </w:rPr>
        <w:t>City Utilities looks forward to working with you as we begin this important project.</w:t>
      </w:r>
    </w:p>
    <w:p w:rsidR="00917049" w:rsidRPr="00917049" w:rsidRDefault="00917049" w:rsidP="00917049">
      <w:pPr>
        <w:rPr>
          <w:sz w:val="22"/>
          <w:szCs w:val="22"/>
        </w:rPr>
      </w:pPr>
    </w:p>
    <w:p w:rsidR="00917049" w:rsidRPr="00917049" w:rsidRDefault="00917049" w:rsidP="00917049">
      <w:pPr>
        <w:rPr>
          <w:sz w:val="22"/>
          <w:szCs w:val="22"/>
        </w:rPr>
      </w:pPr>
      <w:r w:rsidRPr="00917049">
        <w:rPr>
          <w:sz w:val="22"/>
          <w:szCs w:val="22"/>
        </w:rPr>
        <w:t>Sincerely,</w:t>
      </w:r>
    </w:p>
    <w:p w:rsidR="00917049" w:rsidRPr="00917049" w:rsidRDefault="009B265A" w:rsidP="00917049">
      <w:pPr>
        <w:rPr>
          <w:sz w:val="22"/>
          <w:szCs w:val="22"/>
        </w:rPr>
      </w:pPr>
      <w:r>
        <w:rPr>
          <w:noProof/>
          <w:sz w:val="22"/>
          <w:szCs w:val="22"/>
        </w:rPr>
        <w:drawing>
          <wp:anchor distT="0" distB="0" distL="114300" distR="114300" simplePos="0" relativeHeight="251658240" behindDoc="1" locked="0" layoutInCell="1" allowOverlap="1" wp14:anchorId="6B475DC9" wp14:editId="2BE5DEA2">
            <wp:simplePos x="0" y="0"/>
            <wp:positionH relativeFrom="column">
              <wp:posOffset>-344170</wp:posOffset>
            </wp:positionH>
            <wp:positionV relativeFrom="paragraph">
              <wp:posOffset>123825</wp:posOffset>
            </wp:positionV>
            <wp:extent cx="2495550" cy="666115"/>
            <wp:effectExtent l="0" t="0" r="0" b="635"/>
            <wp:wrapNone/>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049" w:rsidRDefault="00917049" w:rsidP="00917049">
      <w:pPr>
        <w:rPr>
          <w:sz w:val="22"/>
          <w:szCs w:val="22"/>
        </w:rPr>
      </w:pPr>
    </w:p>
    <w:p w:rsidR="009B265A" w:rsidRDefault="009B265A" w:rsidP="00917049">
      <w:pPr>
        <w:rPr>
          <w:sz w:val="22"/>
          <w:szCs w:val="22"/>
        </w:rPr>
      </w:pPr>
    </w:p>
    <w:p w:rsidR="009B265A" w:rsidRPr="00917049" w:rsidRDefault="009B265A" w:rsidP="00917049">
      <w:pPr>
        <w:rPr>
          <w:sz w:val="22"/>
          <w:szCs w:val="22"/>
        </w:rPr>
      </w:pPr>
    </w:p>
    <w:p w:rsidR="00917049" w:rsidRPr="00917049" w:rsidRDefault="00917049" w:rsidP="00917049">
      <w:pPr>
        <w:rPr>
          <w:sz w:val="22"/>
          <w:szCs w:val="22"/>
        </w:rPr>
      </w:pPr>
    </w:p>
    <w:p w:rsidR="003A7E26" w:rsidRDefault="003A7E26" w:rsidP="00917049">
      <w:pPr>
        <w:rPr>
          <w:sz w:val="22"/>
          <w:szCs w:val="22"/>
        </w:rPr>
      </w:pPr>
      <w:r>
        <w:rPr>
          <w:sz w:val="22"/>
          <w:szCs w:val="22"/>
        </w:rPr>
        <w:t>Anne Marie Smrchek, P.E.</w:t>
      </w:r>
    </w:p>
    <w:p w:rsidR="00917049" w:rsidRPr="00917049" w:rsidRDefault="003A7E26" w:rsidP="00917049">
      <w:pPr>
        <w:rPr>
          <w:sz w:val="22"/>
          <w:szCs w:val="22"/>
        </w:rPr>
      </w:pPr>
      <w:r>
        <w:rPr>
          <w:sz w:val="22"/>
          <w:szCs w:val="22"/>
        </w:rPr>
        <w:t xml:space="preserve">Manager of Sewer and </w:t>
      </w:r>
      <w:proofErr w:type="spellStart"/>
      <w:r>
        <w:rPr>
          <w:sz w:val="22"/>
          <w:szCs w:val="22"/>
        </w:rPr>
        <w:t>Stormwater</w:t>
      </w:r>
      <w:proofErr w:type="spellEnd"/>
      <w:r>
        <w:rPr>
          <w:sz w:val="22"/>
          <w:szCs w:val="22"/>
        </w:rPr>
        <w:t xml:space="preserve"> Engineering</w:t>
      </w:r>
      <w:r w:rsidR="00DB10A8">
        <w:rPr>
          <w:sz w:val="22"/>
          <w:szCs w:val="22"/>
        </w:rPr>
        <w:t xml:space="preserve"> </w:t>
      </w:r>
    </w:p>
    <w:sectPr w:rsidR="00917049" w:rsidRPr="00917049" w:rsidSect="006B7377">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ED" w:rsidRDefault="009D63ED">
      <w:r>
        <w:separator/>
      </w:r>
    </w:p>
  </w:endnote>
  <w:endnote w:type="continuationSeparator" w:id="0">
    <w:p w:rsidR="009D63ED" w:rsidRDefault="009D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6" w:rsidRPr="000035DD" w:rsidRDefault="005E3BB6" w:rsidP="000035DD">
    <w:pPr>
      <w:pStyle w:val="Footer"/>
      <w:jc w:val="center"/>
      <w:rPr>
        <w:rFonts w:ascii="Tahoma" w:hAnsi="Tahoma" w:cs="Tahoma"/>
        <w:sz w:val="18"/>
        <w:szCs w:val="18"/>
      </w:rPr>
    </w:pPr>
    <w:r w:rsidRPr="000035DD">
      <w:rPr>
        <w:rFonts w:ascii="Tahoma" w:hAnsi="Tahoma" w:cs="Tahoma"/>
        <w:sz w:val="18"/>
        <w:szCs w:val="18"/>
      </w:rPr>
      <w:t xml:space="preserve">Page </w:t>
    </w:r>
    <w:r w:rsidRPr="000035DD">
      <w:rPr>
        <w:rStyle w:val="PageNumber"/>
        <w:rFonts w:ascii="Tahoma" w:hAnsi="Tahoma" w:cs="Tahoma"/>
        <w:sz w:val="18"/>
        <w:szCs w:val="18"/>
      </w:rPr>
      <w:fldChar w:fldCharType="begin"/>
    </w:r>
    <w:r w:rsidRPr="000035DD">
      <w:rPr>
        <w:rStyle w:val="PageNumber"/>
        <w:rFonts w:ascii="Tahoma" w:hAnsi="Tahoma" w:cs="Tahoma"/>
        <w:sz w:val="18"/>
        <w:szCs w:val="18"/>
      </w:rPr>
      <w:instrText xml:space="preserve"> PAGE </w:instrText>
    </w:r>
    <w:r w:rsidRPr="000035DD">
      <w:rPr>
        <w:rStyle w:val="PageNumber"/>
        <w:rFonts w:ascii="Tahoma" w:hAnsi="Tahoma" w:cs="Tahoma"/>
        <w:sz w:val="18"/>
        <w:szCs w:val="18"/>
      </w:rPr>
      <w:fldChar w:fldCharType="separate"/>
    </w:r>
    <w:r>
      <w:rPr>
        <w:rStyle w:val="PageNumber"/>
        <w:rFonts w:ascii="Tahoma" w:hAnsi="Tahoma" w:cs="Tahoma"/>
        <w:noProof/>
        <w:sz w:val="18"/>
        <w:szCs w:val="18"/>
      </w:rPr>
      <w:t>2</w:t>
    </w:r>
    <w:r w:rsidRPr="000035DD">
      <w:rPr>
        <w:rStyle w:val="PageNumber"/>
        <w:rFonts w:ascii="Tahoma" w:hAnsi="Tahoma" w:cs="Tahoma"/>
        <w:sz w:val="18"/>
        <w:szCs w:val="18"/>
      </w:rPr>
      <w:fldChar w:fldCharType="end"/>
    </w:r>
    <w:r w:rsidRPr="000035DD">
      <w:rPr>
        <w:rStyle w:val="PageNumber"/>
        <w:rFonts w:ascii="Tahoma" w:hAnsi="Tahoma" w:cs="Tahoma"/>
        <w:sz w:val="18"/>
        <w:szCs w:val="18"/>
      </w:rPr>
      <w:t xml:space="preserve"> of </w:t>
    </w:r>
    <w:r w:rsidRPr="000035DD">
      <w:rPr>
        <w:rStyle w:val="PageNumber"/>
        <w:rFonts w:ascii="Tahoma" w:hAnsi="Tahoma" w:cs="Tahoma"/>
        <w:sz w:val="18"/>
        <w:szCs w:val="18"/>
      </w:rPr>
      <w:fldChar w:fldCharType="begin"/>
    </w:r>
    <w:r w:rsidRPr="000035DD">
      <w:rPr>
        <w:rStyle w:val="PageNumber"/>
        <w:rFonts w:ascii="Tahoma" w:hAnsi="Tahoma" w:cs="Tahoma"/>
        <w:sz w:val="18"/>
        <w:szCs w:val="18"/>
      </w:rPr>
      <w:instrText xml:space="preserve"> NUMPAGES </w:instrText>
    </w:r>
    <w:r w:rsidRPr="000035DD">
      <w:rPr>
        <w:rStyle w:val="PageNumber"/>
        <w:rFonts w:ascii="Tahoma" w:hAnsi="Tahoma" w:cs="Tahoma"/>
        <w:sz w:val="18"/>
        <w:szCs w:val="18"/>
      </w:rPr>
      <w:fldChar w:fldCharType="separate"/>
    </w:r>
    <w:r w:rsidR="00BB63C9">
      <w:rPr>
        <w:rStyle w:val="PageNumber"/>
        <w:rFonts w:ascii="Tahoma" w:hAnsi="Tahoma" w:cs="Tahoma"/>
        <w:noProof/>
        <w:sz w:val="18"/>
        <w:szCs w:val="18"/>
      </w:rPr>
      <w:t>1</w:t>
    </w:r>
    <w:r w:rsidRPr="000035DD">
      <w:rPr>
        <w:rStyle w:val="PageNumber"/>
        <w:rFonts w:ascii="Tahoma" w:hAnsi="Tahoma" w:cs="Tahoma"/>
        <w:sz w:val="18"/>
        <w:szCs w:val="18"/>
      </w:rPr>
      <w:fldChar w:fldCharType="end"/>
    </w:r>
  </w:p>
  <w:p w:rsidR="00180C63" w:rsidRDefault="00180C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7" w:rsidRPr="009E10D2" w:rsidRDefault="006B7377" w:rsidP="006B7377">
    <w:pPr>
      <w:ind w:right="360"/>
      <w:contextualSpacing/>
      <w:jc w:val="center"/>
      <w:rPr>
        <w:color w:val="365F91" w:themeColor="accent1" w:themeShade="BF"/>
        <w:sz w:val="21"/>
        <w:szCs w:val="21"/>
      </w:rPr>
    </w:pPr>
    <w:r>
      <w:rPr>
        <w:noProof/>
      </w:rPr>
      <mc:AlternateContent>
        <mc:Choice Requires="wps">
          <w:drawing>
            <wp:anchor distT="0" distB="0" distL="114300" distR="114300" simplePos="0" relativeHeight="251663872" behindDoc="0" locked="0" layoutInCell="1" allowOverlap="1" wp14:anchorId="0DC83AC0" wp14:editId="55828A53">
              <wp:simplePos x="0" y="0"/>
              <wp:positionH relativeFrom="page">
                <wp:posOffset>2544385</wp:posOffset>
              </wp:positionH>
              <wp:positionV relativeFrom="paragraph">
                <wp:posOffset>148590</wp:posOffset>
              </wp:positionV>
              <wp:extent cx="245046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2450465" cy="0"/>
                      </a:xfrm>
                      <a:prstGeom prst="line">
                        <a:avLst/>
                      </a:prstGeom>
                      <a:noFill/>
                      <a:ln w="9525" cap="flat" cmpd="sng" algn="ctr">
                        <a:solidFill>
                          <a:srgbClr val="AA986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0.35pt,11.7pt" to="39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" strokecolor="#aa9868">
              <w10:wrap anchorx="page"/>
            </v:line>
          </w:pict>
        </mc:Fallback>
      </mc:AlternateContent>
    </w:r>
    <w:r w:rsidRPr="006B7377">
      <w:rPr>
        <w:color w:val="003057"/>
        <w:sz w:val="21"/>
        <w:szCs w:val="21"/>
      </w:rPr>
      <w:t xml:space="preserve">ENGAGE </w:t>
    </w:r>
    <w:r w:rsidRPr="009E10D2">
      <w:rPr>
        <w:color w:val="AA9868"/>
        <w:sz w:val="21"/>
        <w:szCs w:val="21"/>
      </w:rPr>
      <w:t>•</w:t>
    </w:r>
    <w:r w:rsidRPr="006B7377">
      <w:rPr>
        <w:color w:val="003057"/>
        <w:sz w:val="21"/>
        <w:szCs w:val="21"/>
      </w:rPr>
      <w:t xml:space="preserve"> INNOVATE </w:t>
    </w:r>
    <w:r w:rsidRPr="009E10D2">
      <w:rPr>
        <w:color w:val="AA9868"/>
        <w:sz w:val="21"/>
        <w:szCs w:val="21"/>
      </w:rPr>
      <w:t>•</w:t>
    </w:r>
    <w:r w:rsidRPr="006B7377">
      <w:rPr>
        <w:color w:val="003057"/>
        <w:sz w:val="21"/>
        <w:szCs w:val="21"/>
      </w:rPr>
      <w:t xml:space="preserve"> PERFORM</w:t>
    </w:r>
  </w:p>
  <w:p w:rsidR="006B7377" w:rsidRPr="006B7377" w:rsidRDefault="006B7377" w:rsidP="006B7377">
    <w:pPr>
      <w:ind w:right="360"/>
      <w:contextualSpacing/>
      <w:jc w:val="center"/>
      <w:rPr>
        <w:color w:val="365F91" w:themeColor="accent1" w:themeShade="BF"/>
        <w:sz w:val="12"/>
        <w:szCs w:val="12"/>
        <w:u w:val="single"/>
      </w:rPr>
    </w:pPr>
  </w:p>
  <w:p w:rsidR="006B7377" w:rsidRPr="006B7377" w:rsidRDefault="006B7377" w:rsidP="006B7377">
    <w:pPr>
      <w:ind w:right="360"/>
      <w:contextualSpacing/>
      <w:jc w:val="center"/>
      <w:rPr>
        <w:b/>
        <w:color w:val="003057"/>
      </w:rPr>
    </w:pPr>
    <w:r w:rsidRPr="006B7377">
      <w:rPr>
        <w:b/>
        <w:color w:val="003057"/>
      </w:rPr>
      <w:t>CITIZENS SQUARE</w:t>
    </w:r>
  </w:p>
  <w:p w:rsidR="006B7377" w:rsidRPr="006B7377" w:rsidRDefault="006B7377" w:rsidP="006B7377">
    <w:pPr>
      <w:ind w:right="360"/>
      <w:contextualSpacing/>
      <w:jc w:val="center"/>
      <w:rPr>
        <w:color w:val="003057"/>
        <w:sz w:val="23"/>
        <w:szCs w:val="23"/>
      </w:rPr>
    </w:pPr>
    <w:r w:rsidRPr="006B7377">
      <w:rPr>
        <w:color w:val="003057"/>
        <w:sz w:val="23"/>
        <w:szCs w:val="23"/>
      </w:rPr>
      <w:t xml:space="preserve">200 E. Berry St. </w:t>
    </w:r>
    <w:r w:rsidRPr="009E10D2">
      <w:rPr>
        <w:color w:val="AA9868"/>
        <w:sz w:val="23"/>
        <w:szCs w:val="23"/>
      </w:rPr>
      <w:t>•</w:t>
    </w:r>
    <w:r w:rsidRPr="006B7377">
      <w:rPr>
        <w:color w:val="003057"/>
        <w:sz w:val="23"/>
        <w:szCs w:val="23"/>
      </w:rPr>
      <w:t xml:space="preserve"> Fort Wayne, Indiana </w:t>
    </w:r>
    <w:r w:rsidRPr="009E10D2">
      <w:rPr>
        <w:color w:val="AA9868"/>
        <w:sz w:val="23"/>
        <w:szCs w:val="23"/>
      </w:rPr>
      <w:t>•</w:t>
    </w:r>
    <w:r w:rsidRPr="006B7377">
      <w:rPr>
        <w:color w:val="003057"/>
        <w:sz w:val="23"/>
        <w:szCs w:val="23"/>
      </w:rPr>
      <w:t xml:space="preserve"> 46802 </w:t>
    </w:r>
    <w:r w:rsidRPr="009E10D2">
      <w:rPr>
        <w:color w:val="AA9868"/>
        <w:sz w:val="23"/>
        <w:szCs w:val="23"/>
      </w:rPr>
      <w:t>•</w:t>
    </w:r>
    <w:r w:rsidRPr="006B7377">
      <w:rPr>
        <w:color w:val="003057"/>
        <w:sz w:val="23"/>
        <w:szCs w:val="23"/>
      </w:rPr>
      <w:t xml:space="preserve"> www.cityoffortwayne.org</w:t>
    </w:r>
  </w:p>
  <w:p w:rsidR="004017BD" w:rsidRPr="006B7377" w:rsidRDefault="006B7377" w:rsidP="006B7377">
    <w:pPr>
      <w:ind w:right="360"/>
      <w:contextualSpacing/>
      <w:jc w:val="center"/>
      <w:rPr>
        <w:color w:val="AA9868"/>
        <w:sz w:val="13"/>
        <w:szCs w:val="13"/>
      </w:rPr>
    </w:pPr>
    <w:r w:rsidRPr="009E10D2">
      <w:rPr>
        <w:color w:val="AA9868"/>
        <w:sz w:val="13"/>
        <w:szCs w:val="13"/>
      </w:rPr>
      <w:t>An 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FB" w:rsidRPr="009E10D2" w:rsidRDefault="00C732FB" w:rsidP="00C732FB">
    <w:pPr>
      <w:ind w:right="360"/>
      <w:contextualSpacing/>
      <w:jc w:val="center"/>
      <w:rPr>
        <w:color w:val="365F91" w:themeColor="accent1" w:themeShade="BF"/>
        <w:sz w:val="21"/>
        <w:szCs w:val="21"/>
      </w:rPr>
    </w:pPr>
    <w:r>
      <w:rPr>
        <w:noProof/>
      </w:rPr>
      <mc:AlternateContent>
        <mc:Choice Requires="wps">
          <w:drawing>
            <wp:anchor distT="0" distB="0" distL="114300" distR="114300" simplePos="0" relativeHeight="251665920" behindDoc="0" locked="0" layoutInCell="1" allowOverlap="1" wp14:anchorId="6BD992E2" wp14:editId="14E4E516">
              <wp:simplePos x="0" y="0"/>
              <wp:positionH relativeFrom="page">
                <wp:posOffset>2544385</wp:posOffset>
              </wp:positionH>
              <wp:positionV relativeFrom="paragraph">
                <wp:posOffset>148590</wp:posOffset>
              </wp:positionV>
              <wp:extent cx="24504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450465" cy="0"/>
                      </a:xfrm>
                      <a:prstGeom prst="line">
                        <a:avLst/>
                      </a:prstGeom>
                      <a:noFill/>
                      <a:ln w="9525" cap="flat" cmpd="sng" algn="ctr">
                        <a:solidFill>
                          <a:srgbClr val="AA986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0.35pt,11.7pt" to="39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" strokecolor="#aa9868">
              <w10:wrap anchorx="page"/>
            </v:line>
          </w:pict>
        </mc:Fallback>
      </mc:AlternateContent>
    </w:r>
    <w:r w:rsidRPr="006B7377">
      <w:rPr>
        <w:color w:val="003057"/>
        <w:sz w:val="21"/>
        <w:szCs w:val="21"/>
      </w:rPr>
      <w:t xml:space="preserve">ENGAGE </w:t>
    </w:r>
    <w:r w:rsidRPr="009E10D2">
      <w:rPr>
        <w:color w:val="AA9868"/>
        <w:sz w:val="21"/>
        <w:szCs w:val="21"/>
      </w:rPr>
      <w:t>•</w:t>
    </w:r>
    <w:r w:rsidRPr="006B7377">
      <w:rPr>
        <w:color w:val="003057"/>
        <w:sz w:val="21"/>
        <w:szCs w:val="21"/>
      </w:rPr>
      <w:t xml:space="preserve"> INNOVATE </w:t>
    </w:r>
    <w:r w:rsidRPr="009E10D2">
      <w:rPr>
        <w:color w:val="AA9868"/>
        <w:sz w:val="21"/>
        <w:szCs w:val="21"/>
      </w:rPr>
      <w:t>•</w:t>
    </w:r>
    <w:r w:rsidRPr="006B7377">
      <w:rPr>
        <w:color w:val="003057"/>
        <w:sz w:val="21"/>
        <w:szCs w:val="21"/>
      </w:rPr>
      <w:t xml:space="preserve"> PERFORM</w:t>
    </w:r>
  </w:p>
  <w:p w:rsidR="00C732FB" w:rsidRPr="006B7377" w:rsidRDefault="00C732FB" w:rsidP="00C732FB">
    <w:pPr>
      <w:ind w:right="360"/>
      <w:contextualSpacing/>
      <w:jc w:val="center"/>
      <w:rPr>
        <w:color w:val="365F91" w:themeColor="accent1" w:themeShade="BF"/>
        <w:sz w:val="12"/>
        <w:szCs w:val="12"/>
        <w:u w:val="single"/>
      </w:rPr>
    </w:pPr>
  </w:p>
  <w:p w:rsidR="00C732FB" w:rsidRPr="006B7377" w:rsidRDefault="00C732FB" w:rsidP="00C732FB">
    <w:pPr>
      <w:ind w:right="360"/>
      <w:contextualSpacing/>
      <w:jc w:val="center"/>
      <w:rPr>
        <w:b/>
        <w:color w:val="003057"/>
      </w:rPr>
    </w:pPr>
    <w:r w:rsidRPr="006B7377">
      <w:rPr>
        <w:b/>
        <w:color w:val="003057"/>
      </w:rPr>
      <w:t>CITIZENS SQUARE</w:t>
    </w:r>
  </w:p>
  <w:p w:rsidR="00C732FB" w:rsidRPr="006B7377" w:rsidRDefault="00C732FB" w:rsidP="00C732FB">
    <w:pPr>
      <w:ind w:right="360"/>
      <w:contextualSpacing/>
      <w:jc w:val="center"/>
      <w:rPr>
        <w:color w:val="003057"/>
        <w:sz w:val="23"/>
        <w:szCs w:val="23"/>
      </w:rPr>
    </w:pPr>
    <w:r w:rsidRPr="006B7377">
      <w:rPr>
        <w:color w:val="003057"/>
        <w:sz w:val="23"/>
        <w:szCs w:val="23"/>
      </w:rPr>
      <w:t xml:space="preserve">200 E. Berry St. </w:t>
    </w:r>
    <w:r w:rsidRPr="009E10D2">
      <w:rPr>
        <w:color w:val="AA9868"/>
        <w:sz w:val="23"/>
        <w:szCs w:val="23"/>
      </w:rPr>
      <w:t>•</w:t>
    </w:r>
    <w:r w:rsidRPr="006B7377">
      <w:rPr>
        <w:color w:val="003057"/>
        <w:sz w:val="23"/>
        <w:szCs w:val="23"/>
      </w:rPr>
      <w:t xml:space="preserve"> Fort Wayne, Indiana </w:t>
    </w:r>
    <w:r w:rsidRPr="009E10D2">
      <w:rPr>
        <w:color w:val="AA9868"/>
        <w:sz w:val="23"/>
        <w:szCs w:val="23"/>
      </w:rPr>
      <w:t>•</w:t>
    </w:r>
    <w:r w:rsidRPr="006B7377">
      <w:rPr>
        <w:color w:val="003057"/>
        <w:sz w:val="23"/>
        <w:szCs w:val="23"/>
      </w:rPr>
      <w:t xml:space="preserve"> 46802 </w:t>
    </w:r>
    <w:r w:rsidRPr="009E10D2">
      <w:rPr>
        <w:color w:val="AA9868"/>
        <w:sz w:val="23"/>
        <w:szCs w:val="23"/>
      </w:rPr>
      <w:t>•</w:t>
    </w:r>
    <w:r w:rsidRPr="006B7377">
      <w:rPr>
        <w:color w:val="003057"/>
        <w:sz w:val="23"/>
        <w:szCs w:val="23"/>
      </w:rPr>
      <w:t xml:space="preserve"> www.cityoffortwayne.org</w:t>
    </w:r>
  </w:p>
  <w:p w:rsidR="00A04BED" w:rsidRPr="00C732FB" w:rsidRDefault="00C732FB" w:rsidP="00C732FB">
    <w:pPr>
      <w:ind w:right="360"/>
      <w:contextualSpacing/>
      <w:jc w:val="center"/>
      <w:rPr>
        <w:color w:val="AA9868"/>
        <w:sz w:val="13"/>
        <w:szCs w:val="13"/>
      </w:rPr>
    </w:pPr>
    <w:r w:rsidRPr="009E10D2">
      <w:rPr>
        <w:color w:val="AA9868"/>
        <w:sz w:val="13"/>
        <w:szCs w:val="13"/>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ED" w:rsidRDefault="009D63ED">
      <w:r>
        <w:separator/>
      </w:r>
    </w:p>
  </w:footnote>
  <w:footnote w:type="continuationSeparator" w:id="0">
    <w:p w:rsidR="009D63ED" w:rsidRDefault="009D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4C" w:rsidRDefault="004017BD" w:rsidP="00A04BED">
    <w:pPr>
      <w:tabs>
        <w:tab w:val="left" w:pos="3900"/>
        <w:tab w:val="center" w:pos="5256"/>
        <w:tab w:val="left" w:pos="9030"/>
      </w:tabs>
    </w:pPr>
    <w:r>
      <w:ptab w:relativeTo="margin" w:alignment="center" w:leader="none"/>
    </w:r>
    <w:r w:rsidR="00A04BED">
      <w:tab/>
    </w:r>
  </w:p>
  <w:p w:rsidR="00180C63" w:rsidRDefault="00180C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E9" w:rsidRDefault="00627EE9" w:rsidP="00627EE9">
    <w:pPr>
      <w:ind w:left="720" w:right="360"/>
      <w:jc w:val="center"/>
    </w:pPr>
  </w:p>
  <w:p w:rsidR="00627EE9" w:rsidRDefault="00627EE9" w:rsidP="00627EE9">
    <w:pPr>
      <w:ind w:left="720" w:right="360"/>
      <w:jc w:val="center"/>
    </w:pPr>
    <w:r>
      <w:rPr>
        <w:noProof/>
      </w:rPr>
      <w:drawing>
        <wp:inline distT="0" distB="0" distL="0" distR="0" wp14:anchorId="2BC96CE4" wp14:editId="69631F19">
          <wp:extent cx="558140" cy="558140"/>
          <wp:effectExtent l="0" t="0" r="0" b="0"/>
          <wp:docPr id="20" name="Picture 20" descr="G:\WR\CU Eng\CUE Forms\City Logos\CMYK-PRINT\CitySeal-Blue&amp;Gold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R\CU Eng\CUE Forms\City Logos\CMYK-PRINT\CitySeal-Blue&amp;Gold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759" cy="561759"/>
                  </a:xfrm>
                  <a:prstGeom prst="rect">
                    <a:avLst/>
                  </a:prstGeom>
                  <a:noFill/>
                  <a:ln>
                    <a:noFill/>
                  </a:ln>
                </pic:spPr>
              </pic:pic>
            </a:graphicData>
          </a:graphic>
        </wp:inline>
      </w:drawing>
    </w:r>
  </w:p>
  <w:p w:rsidR="00627EE9" w:rsidRPr="00627EE9" w:rsidRDefault="00627EE9" w:rsidP="00627EE9">
    <w:pPr>
      <w:spacing w:line="192" w:lineRule="auto"/>
      <w:ind w:left="720" w:right="360"/>
      <w:jc w:val="center"/>
      <w:rPr>
        <w:rFonts w:ascii="Perpetua Titling MT" w:hAnsi="Perpetua Titling MT"/>
        <w:color w:val="003057"/>
        <w:sz w:val="48"/>
        <w:szCs w:val="48"/>
      </w:rPr>
    </w:pPr>
    <w:r w:rsidRPr="00627EE9">
      <w:rPr>
        <w:rFonts w:ascii="Perpetua Titling MT" w:hAnsi="Perpetua Titling MT"/>
        <w:color w:val="003057"/>
        <w:sz w:val="60"/>
        <w:szCs w:val="60"/>
      </w:rPr>
      <w:t>C</w:t>
    </w:r>
    <w:r w:rsidRPr="00627EE9">
      <w:rPr>
        <w:rFonts w:ascii="Perpetua Titling MT" w:hAnsi="Perpetua Titling MT"/>
        <w:color w:val="003057"/>
        <w:sz w:val="48"/>
        <w:szCs w:val="48"/>
      </w:rPr>
      <w:t xml:space="preserve">ity of </w:t>
    </w:r>
    <w:r w:rsidRPr="00627EE9">
      <w:rPr>
        <w:rFonts w:ascii="Perpetua Titling MT" w:hAnsi="Perpetua Titling MT"/>
        <w:color w:val="003057"/>
        <w:sz w:val="60"/>
        <w:szCs w:val="60"/>
      </w:rPr>
      <w:t>F</w:t>
    </w:r>
    <w:r w:rsidRPr="00627EE9">
      <w:rPr>
        <w:rFonts w:ascii="Perpetua Titling MT" w:hAnsi="Perpetua Titling MT"/>
        <w:color w:val="003057"/>
        <w:sz w:val="48"/>
        <w:szCs w:val="48"/>
      </w:rPr>
      <w:t xml:space="preserve">ort </w:t>
    </w:r>
    <w:r w:rsidRPr="00627EE9">
      <w:rPr>
        <w:rFonts w:ascii="Perpetua Titling MT" w:hAnsi="Perpetua Titling MT"/>
        <w:color w:val="003057"/>
        <w:sz w:val="60"/>
        <w:szCs w:val="60"/>
      </w:rPr>
      <w:t>W</w:t>
    </w:r>
    <w:r w:rsidRPr="00627EE9">
      <w:rPr>
        <w:rFonts w:ascii="Perpetua Titling MT" w:hAnsi="Perpetua Titling MT"/>
        <w:color w:val="003057"/>
        <w:sz w:val="48"/>
        <w:szCs w:val="48"/>
      </w:rPr>
      <w:t>ayne</w:t>
    </w:r>
  </w:p>
  <w:p w:rsidR="00627EE9" w:rsidRPr="00EA31D0" w:rsidRDefault="00CC63DB" w:rsidP="00627EE9">
    <w:pPr>
      <w:jc w:val="center"/>
      <w:rPr>
        <w:rFonts w:asciiTheme="minorHAnsi" w:hAnsiTheme="minorHAnsi"/>
        <w:b/>
        <w:color w:val="FFFFFF" w:themeColor="background1"/>
        <w:sz w:val="20"/>
        <w:szCs w:val="20"/>
      </w:rPr>
    </w:pPr>
    <w:r>
      <w:rPr>
        <w:noProof/>
      </w:rPr>
      <mc:AlternateContent>
        <mc:Choice Requires="wps">
          <w:drawing>
            <wp:anchor distT="0" distB="0" distL="114300" distR="114300" simplePos="0" relativeHeight="251668992" behindDoc="0" locked="0" layoutInCell="1" allowOverlap="1" wp14:anchorId="1AACEBBC" wp14:editId="76DC431E">
              <wp:simplePos x="0" y="0"/>
              <wp:positionH relativeFrom="column">
                <wp:posOffset>1204595</wp:posOffset>
              </wp:positionH>
              <wp:positionV relativeFrom="paragraph">
                <wp:posOffset>88265</wp:posOffset>
              </wp:positionV>
              <wp:extent cx="111760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0030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6.95pt" to="1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" strokecolor="#003057"/>
          </w:pict>
        </mc:Fallback>
      </mc:AlternateContent>
    </w:r>
    <w:r>
      <w:rPr>
        <w:noProof/>
      </w:rPr>
      <mc:AlternateContent>
        <mc:Choice Requires="wps">
          <w:drawing>
            <wp:anchor distT="0" distB="0" distL="114300" distR="114300" simplePos="0" relativeHeight="251670016" behindDoc="0" locked="0" layoutInCell="1" allowOverlap="1" wp14:anchorId="7B07BC19" wp14:editId="72C801FE">
              <wp:simplePos x="0" y="0"/>
              <wp:positionH relativeFrom="column">
                <wp:posOffset>4153535</wp:posOffset>
              </wp:positionH>
              <wp:positionV relativeFrom="paragraph">
                <wp:posOffset>87443</wp:posOffset>
              </wp:positionV>
              <wp:extent cx="11176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0030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05pt,6.9pt" to="41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" strokecolor="#003057"/>
          </w:pict>
        </mc:Fallback>
      </mc:AlternateContent>
    </w:r>
    <w:r w:rsidRPr="00627EE9">
      <w:rPr>
        <w:noProof/>
        <w:color w:val="003057"/>
      </w:rPr>
      <mc:AlternateContent>
        <mc:Choice Requires="wps">
          <w:drawing>
            <wp:anchor distT="0" distB="0" distL="114300" distR="114300" simplePos="0" relativeHeight="251667968" behindDoc="1" locked="0" layoutInCell="1" allowOverlap="1" wp14:anchorId="7E01514D" wp14:editId="1398E3B2">
              <wp:simplePos x="0" y="0"/>
              <wp:positionH relativeFrom="column">
                <wp:posOffset>2320290</wp:posOffset>
              </wp:positionH>
              <wp:positionV relativeFrom="paragraph">
                <wp:posOffset>-635</wp:posOffset>
              </wp:positionV>
              <wp:extent cx="1831975" cy="157480"/>
              <wp:effectExtent l="0" t="0" r="15875" b="13970"/>
              <wp:wrapNone/>
              <wp:docPr id="16" name="Text Box 16"/>
              <wp:cNvGraphicFramePr/>
              <a:graphic xmlns:a="http://schemas.openxmlformats.org/drawingml/2006/main">
                <a:graphicData uri="http://schemas.microsoft.com/office/word/2010/wordprocessingShape">
                  <wps:wsp>
                    <wps:cNvSpPr txBox="1"/>
                    <wps:spPr>
                      <a:xfrm>
                        <a:off x="0" y="0"/>
                        <a:ext cx="1831975" cy="157480"/>
                      </a:xfrm>
                      <a:prstGeom prst="rect">
                        <a:avLst/>
                      </a:prstGeom>
                      <a:solidFill>
                        <a:srgbClr val="AA9868"/>
                      </a:solidFill>
                      <a:ln w="0">
                        <a:solidFill>
                          <a:srgbClr val="AA9868"/>
                        </a:solidFill>
                      </a:ln>
                      <a:effectLst/>
                    </wps:spPr>
                    <wps:style>
                      <a:lnRef idx="0">
                        <a:schemeClr val="accent1"/>
                      </a:lnRef>
                      <a:fillRef idx="0">
                        <a:schemeClr val="accent1"/>
                      </a:fillRef>
                      <a:effectRef idx="0">
                        <a:schemeClr val="accent1"/>
                      </a:effectRef>
                      <a:fontRef idx="minor">
                        <a:schemeClr val="dk1"/>
                      </a:fontRef>
                    </wps:style>
                    <wps:txbx>
                      <w:txbxContent>
                        <w:p w:rsidR="00627EE9" w:rsidRPr="00EA31D0" w:rsidRDefault="00627EE9" w:rsidP="00627EE9">
                          <w:pPr>
                            <w:jc w:val="center"/>
                            <w:rPr>
                              <w:rFonts w:asciiTheme="minorHAnsi" w:hAnsiTheme="minorHAnsi"/>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82.7pt;margin-top:-.05pt;width:144.25pt;height:1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" fillcolor="#aa9868" strokecolor="#aa9868" strokeweight="0">
              <v:textbox>
                <w:txbxContent>
                  <w:p w:rsidR="00627EE9" w:rsidRPr="00EA31D0" w:rsidRDefault="00627EE9" w:rsidP="00627EE9">
                    <w:pPr>
                      <w:jc w:val="center"/>
                      <w:rPr>
                        <w:rFonts w:asciiTheme="minorHAnsi" w:hAnsiTheme="minorHAnsi"/>
                        <w:b/>
                        <w:color w:val="FFFFFF" w:themeColor="background1"/>
                        <w:sz w:val="20"/>
                        <w:szCs w:val="20"/>
                      </w:rPr>
                    </w:pPr>
                  </w:p>
                </w:txbxContent>
              </v:textbox>
            </v:shape>
          </w:pict>
        </mc:Fallback>
      </mc:AlternateContent>
    </w:r>
    <w:r w:rsidR="00627EE9" w:rsidRPr="00EA31D0">
      <w:rPr>
        <w:rFonts w:asciiTheme="minorHAnsi" w:hAnsiTheme="minorHAnsi"/>
        <w:b/>
        <w:color w:val="FFFFFF" w:themeColor="background1"/>
        <w:sz w:val="20"/>
        <w:szCs w:val="20"/>
      </w:rPr>
      <w:t>THOMAS C. HENRY, MAYOR</w:t>
    </w:r>
  </w:p>
  <w:p w:rsidR="00A04BED" w:rsidRDefault="00A04BED" w:rsidP="00A04B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79"/>
    <w:multiLevelType w:val="hybridMultilevel"/>
    <w:tmpl w:val="98ECFBA4"/>
    <w:lvl w:ilvl="0" w:tplc="0409000F">
      <w:start w:val="1"/>
      <w:numFmt w:val="decimal"/>
      <w:lvlText w:val="%1."/>
      <w:lvlJc w:val="left"/>
      <w:pPr>
        <w:tabs>
          <w:tab w:val="num" w:pos="720"/>
        </w:tabs>
        <w:ind w:left="720" w:hanging="360"/>
      </w:pPr>
    </w:lvl>
    <w:lvl w:ilvl="1" w:tplc="5FFA83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A61DD0"/>
    <w:multiLevelType w:val="multilevel"/>
    <w:tmpl w:val="547A34C4"/>
    <w:lvl w:ilvl="0">
      <w:start w:val="1"/>
      <w:numFmt w:val="decimal"/>
      <w:lvlText w:val="%1."/>
      <w:lvlJc w:val="left"/>
      <w:pPr>
        <w:tabs>
          <w:tab w:val="num" w:pos="504"/>
        </w:tabs>
        <w:ind w:left="504" w:hanging="504"/>
      </w:pPr>
      <w:rPr>
        <w:rFonts w:ascii="Tahoma" w:hAnsi="Tahoma" w:cs="Tahoma" w:hint="default"/>
        <w:b w:val="0"/>
        <w:i w:val="0"/>
        <w:color w:val="auto"/>
        <w:sz w:val="20"/>
      </w:rPr>
    </w:lvl>
    <w:lvl w:ilvl="1">
      <w:start w:val="1"/>
      <w:numFmt w:val="upperLetter"/>
      <w:lvlText w:val="%2."/>
      <w:lvlJc w:val="left"/>
      <w:pPr>
        <w:tabs>
          <w:tab w:val="num" w:pos="1008"/>
        </w:tabs>
        <w:ind w:left="1008" w:hanging="504"/>
      </w:pPr>
      <w:rPr>
        <w:rFonts w:ascii="Tahoma" w:hAnsi="Tahoma" w:cs="Tahoma" w:hint="default"/>
        <w:b w:val="0"/>
        <w:i w:val="0"/>
        <w:sz w:val="20"/>
      </w:rPr>
    </w:lvl>
    <w:lvl w:ilvl="2">
      <w:start w:val="1"/>
      <w:numFmt w:val="decimal"/>
      <w:lvlText w:val="%3."/>
      <w:lvlJc w:val="left"/>
      <w:pPr>
        <w:tabs>
          <w:tab w:val="num" w:pos="1512"/>
        </w:tabs>
        <w:ind w:left="1512" w:hanging="504"/>
      </w:pPr>
      <w:rPr>
        <w:rFonts w:ascii="Calibri" w:hAnsi="Calibri" w:hint="default"/>
        <w:b w:val="0"/>
        <w:i w:val="0"/>
        <w:sz w:val="20"/>
      </w:rPr>
    </w:lvl>
    <w:lvl w:ilvl="3">
      <w:start w:val="1"/>
      <w:numFmt w:val="lowerLetter"/>
      <w:lvlText w:val="%4."/>
      <w:lvlJc w:val="left"/>
      <w:pPr>
        <w:tabs>
          <w:tab w:val="num" w:pos="2016"/>
        </w:tabs>
        <w:ind w:left="2016" w:hanging="504"/>
      </w:pPr>
      <w:rPr>
        <w:rFonts w:ascii="Calibri" w:hAnsi="Calibri"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8DE6CC0"/>
    <w:multiLevelType w:val="hybridMultilevel"/>
    <w:tmpl w:val="C0865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4"/>
    <w:rsid w:val="000035DD"/>
    <w:rsid w:val="00013ACC"/>
    <w:rsid w:val="0003154D"/>
    <w:rsid w:val="00095912"/>
    <w:rsid w:val="00096A53"/>
    <w:rsid w:val="000A604A"/>
    <w:rsid w:val="000B13B2"/>
    <w:rsid w:val="000D007B"/>
    <w:rsid w:val="000E5E4B"/>
    <w:rsid w:val="000E70DF"/>
    <w:rsid w:val="000E7220"/>
    <w:rsid w:val="000F29D1"/>
    <w:rsid w:val="000F3107"/>
    <w:rsid w:val="0010141A"/>
    <w:rsid w:val="00110DC6"/>
    <w:rsid w:val="00130462"/>
    <w:rsid w:val="0014089E"/>
    <w:rsid w:val="001517ED"/>
    <w:rsid w:val="00164E10"/>
    <w:rsid w:val="00175684"/>
    <w:rsid w:val="001808EF"/>
    <w:rsid w:val="00180C63"/>
    <w:rsid w:val="00184C84"/>
    <w:rsid w:val="001A7E04"/>
    <w:rsid w:val="001B366D"/>
    <w:rsid w:val="001C4143"/>
    <w:rsid w:val="001C6831"/>
    <w:rsid w:val="001E383B"/>
    <w:rsid w:val="001F10CA"/>
    <w:rsid w:val="001F1DE1"/>
    <w:rsid w:val="001F1FFC"/>
    <w:rsid w:val="00234DE3"/>
    <w:rsid w:val="0024100F"/>
    <w:rsid w:val="00250BE1"/>
    <w:rsid w:val="002633BE"/>
    <w:rsid w:val="00267CC1"/>
    <w:rsid w:val="00267F76"/>
    <w:rsid w:val="00270A08"/>
    <w:rsid w:val="00275C0C"/>
    <w:rsid w:val="00293B60"/>
    <w:rsid w:val="002970F5"/>
    <w:rsid w:val="002B268D"/>
    <w:rsid w:val="002E1D7D"/>
    <w:rsid w:val="002E5C62"/>
    <w:rsid w:val="002F49DF"/>
    <w:rsid w:val="00315B66"/>
    <w:rsid w:val="003361B4"/>
    <w:rsid w:val="0034025F"/>
    <w:rsid w:val="00344EE6"/>
    <w:rsid w:val="003857B4"/>
    <w:rsid w:val="00387880"/>
    <w:rsid w:val="003A7E26"/>
    <w:rsid w:val="003D5289"/>
    <w:rsid w:val="003E4368"/>
    <w:rsid w:val="004009C4"/>
    <w:rsid w:val="004017BD"/>
    <w:rsid w:val="00411A4F"/>
    <w:rsid w:val="00431317"/>
    <w:rsid w:val="004326DB"/>
    <w:rsid w:val="00452B4C"/>
    <w:rsid w:val="00453A5F"/>
    <w:rsid w:val="00487607"/>
    <w:rsid w:val="0049539F"/>
    <w:rsid w:val="004A4280"/>
    <w:rsid w:val="004A43AB"/>
    <w:rsid w:val="004E09B5"/>
    <w:rsid w:val="004E5D7D"/>
    <w:rsid w:val="004F0756"/>
    <w:rsid w:val="00500128"/>
    <w:rsid w:val="00516517"/>
    <w:rsid w:val="005211E1"/>
    <w:rsid w:val="00545841"/>
    <w:rsid w:val="00565D2E"/>
    <w:rsid w:val="00581DFC"/>
    <w:rsid w:val="00597C53"/>
    <w:rsid w:val="005A1C5F"/>
    <w:rsid w:val="005B0513"/>
    <w:rsid w:val="005B5EDB"/>
    <w:rsid w:val="005E3BB6"/>
    <w:rsid w:val="0061292D"/>
    <w:rsid w:val="00616623"/>
    <w:rsid w:val="00623B46"/>
    <w:rsid w:val="00627EE9"/>
    <w:rsid w:val="00635E85"/>
    <w:rsid w:val="006451AD"/>
    <w:rsid w:val="00666173"/>
    <w:rsid w:val="006A0678"/>
    <w:rsid w:val="006A6637"/>
    <w:rsid w:val="006B7377"/>
    <w:rsid w:val="006E6BED"/>
    <w:rsid w:val="006F12B7"/>
    <w:rsid w:val="00702FA2"/>
    <w:rsid w:val="00707472"/>
    <w:rsid w:val="00712BBA"/>
    <w:rsid w:val="007169A6"/>
    <w:rsid w:val="00722A49"/>
    <w:rsid w:val="00724E45"/>
    <w:rsid w:val="00725578"/>
    <w:rsid w:val="00737235"/>
    <w:rsid w:val="0077042A"/>
    <w:rsid w:val="00775ADD"/>
    <w:rsid w:val="00796208"/>
    <w:rsid w:val="007A4446"/>
    <w:rsid w:val="007B191A"/>
    <w:rsid w:val="007B4342"/>
    <w:rsid w:val="007B6384"/>
    <w:rsid w:val="007C4D86"/>
    <w:rsid w:val="007C55AF"/>
    <w:rsid w:val="007C65E3"/>
    <w:rsid w:val="007D19F1"/>
    <w:rsid w:val="007D6F72"/>
    <w:rsid w:val="007E79A2"/>
    <w:rsid w:val="007F2F64"/>
    <w:rsid w:val="007F5076"/>
    <w:rsid w:val="008028FA"/>
    <w:rsid w:val="00877221"/>
    <w:rsid w:val="00882EF9"/>
    <w:rsid w:val="008A0B06"/>
    <w:rsid w:val="008A2B5A"/>
    <w:rsid w:val="008A56EE"/>
    <w:rsid w:val="008B4B62"/>
    <w:rsid w:val="008C2F2E"/>
    <w:rsid w:val="008D110C"/>
    <w:rsid w:val="008D551F"/>
    <w:rsid w:val="008F40CB"/>
    <w:rsid w:val="008F6626"/>
    <w:rsid w:val="00917049"/>
    <w:rsid w:val="00932E75"/>
    <w:rsid w:val="00950098"/>
    <w:rsid w:val="009764C3"/>
    <w:rsid w:val="00977976"/>
    <w:rsid w:val="00984624"/>
    <w:rsid w:val="00986113"/>
    <w:rsid w:val="00990FDB"/>
    <w:rsid w:val="00993300"/>
    <w:rsid w:val="009B265A"/>
    <w:rsid w:val="009B3DF6"/>
    <w:rsid w:val="009C070F"/>
    <w:rsid w:val="009C453F"/>
    <w:rsid w:val="009C501C"/>
    <w:rsid w:val="009D63ED"/>
    <w:rsid w:val="009E10D2"/>
    <w:rsid w:val="009F29F2"/>
    <w:rsid w:val="00A03ECF"/>
    <w:rsid w:val="00A04BED"/>
    <w:rsid w:val="00A1685D"/>
    <w:rsid w:val="00A27BAD"/>
    <w:rsid w:val="00A35178"/>
    <w:rsid w:val="00A37087"/>
    <w:rsid w:val="00A4689E"/>
    <w:rsid w:val="00A47732"/>
    <w:rsid w:val="00A5037B"/>
    <w:rsid w:val="00A67727"/>
    <w:rsid w:val="00A83FFB"/>
    <w:rsid w:val="00A86F60"/>
    <w:rsid w:val="00A937C3"/>
    <w:rsid w:val="00AA1502"/>
    <w:rsid w:val="00AB5DB0"/>
    <w:rsid w:val="00AF6B9A"/>
    <w:rsid w:val="00B726E0"/>
    <w:rsid w:val="00B86320"/>
    <w:rsid w:val="00B90079"/>
    <w:rsid w:val="00BA3CB2"/>
    <w:rsid w:val="00BB17D0"/>
    <w:rsid w:val="00BB63C9"/>
    <w:rsid w:val="00BC5E39"/>
    <w:rsid w:val="00BE30EF"/>
    <w:rsid w:val="00BF5823"/>
    <w:rsid w:val="00C02D99"/>
    <w:rsid w:val="00C35828"/>
    <w:rsid w:val="00C36BD7"/>
    <w:rsid w:val="00C732FB"/>
    <w:rsid w:val="00C92E0A"/>
    <w:rsid w:val="00CA150F"/>
    <w:rsid w:val="00CA269C"/>
    <w:rsid w:val="00CC63DB"/>
    <w:rsid w:val="00CD3BBD"/>
    <w:rsid w:val="00CD6C03"/>
    <w:rsid w:val="00CE5FCA"/>
    <w:rsid w:val="00CE6DF7"/>
    <w:rsid w:val="00CF1E80"/>
    <w:rsid w:val="00D01EA5"/>
    <w:rsid w:val="00D040F1"/>
    <w:rsid w:val="00D10070"/>
    <w:rsid w:val="00D37CEC"/>
    <w:rsid w:val="00D46D3E"/>
    <w:rsid w:val="00D5308C"/>
    <w:rsid w:val="00D53BBA"/>
    <w:rsid w:val="00D739AF"/>
    <w:rsid w:val="00D775D9"/>
    <w:rsid w:val="00DA51BF"/>
    <w:rsid w:val="00DB10A8"/>
    <w:rsid w:val="00DD62D4"/>
    <w:rsid w:val="00DF5A1B"/>
    <w:rsid w:val="00DF7A6D"/>
    <w:rsid w:val="00E174E9"/>
    <w:rsid w:val="00E30524"/>
    <w:rsid w:val="00E32040"/>
    <w:rsid w:val="00E50D7C"/>
    <w:rsid w:val="00E65C0C"/>
    <w:rsid w:val="00E70BE9"/>
    <w:rsid w:val="00E74242"/>
    <w:rsid w:val="00E85A83"/>
    <w:rsid w:val="00E97429"/>
    <w:rsid w:val="00EA31D0"/>
    <w:rsid w:val="00EB297B"/>
    <w:rsid w:val="00ED1A86"/>
    <w:rsid w:val="00ED1D6C"/>
    <w:rsid w:val="00ED3BD6"/>
    <w:rsid w:val="00EE605E"/>
    <w:rsid w:val="00EF009C"/>
    <w:rsid w:val="00EF4273"/>
    <w:rsid w:val="00F0114E"/>
    <w:rsid w:val="00F1532C"/>
    <w:rsid w:val="00F15574"/>
    <w:rsid w:val="00F15ADE"/>
    <w:rsid w:val="00F26B34"/>
    <w:rsid w:val="00F27D23"/>
    <w:rsid w:val="00F30851"/>
    <w:rsid w:val="00F36472"/>
    <w:rsid w:val="00F5009F"/>
    <w:rsid w:val="00F61C42"/>
    <w:rsid w:val="00F65BC4"/>
    <w:rsid w:val="00FA1A8D"/>
    <w:rsid w:val="00FA775B"/>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 w:type="paragraph" w:styleId="ListParagraph">
    <w:name w:val="List Paragraph"/>
    <w:basedOn w:val="Normal"/>
    <w:uiPriority w:val="34"/>
    <w:qFormat/>
    <w:rsid w:val="00A04BED"/>
    <w:pPr>
      <w:ind w:left="720"/>
      <w:contextualSpacing/>
    </w:pPr>
  </w:style>
  <w:style w:type="character" w:styleId="CommentReference">
    <w:name w:val="annotation reference"/>
    <w:basedOn w:val="DefaultParagraphFont"/>
    <w:rsid w:val="00917049"/>
    <w:rPr>
      <w:sz w:val="16"/>
      <w:szCs w:val="16"/>
    </w:rPr>
  </w:style>
  <w:style w:type="paragraph" w:styleId="CommentText">
    <w:name w:val="annotation text"/>
    <w:basedOn w:val="Normal"/>
    <w:link w:val="CommentTextChar"/>
    <w:rsid w:val="00917049"/>
    <w:rPr>
      <w:sz w:val="20"/>
      <w:szCs w:val="20"/>
    </w:rPr>
  </w:style>
  <w:style w:type="character" w:customStyle="1" w:styleId="CommentTextChar">
    <w:name w:val="Comment Text Char"/>
    <w:basedOn w:val="DefaultParagraphFont"/>
    <w:link w:val="CommentText"/>
    <w:rsid w:val="00917049"/>
  </w:style>
  <w:style w:type="paragraph" w:styleId="CommentSubject">
    <w:name w:val="annotation subject"/>
    <w:basedOn w:val="CommentText"/>
    <w:next w:val="CommentText"/>
    <w:link w:val="CommentSubjectChar"/>
    <w:rsid w:val="00917049"/>
    <w:rPr>
      <w:b/>
      <w:bCs/>
    </w:rPr>
  </w:style>
  <w:style w:type="character" w:customStyle="1" w:styleId="CommentSubjectChar">
    <w:name w:val="Comment Subject Char"/>
    <w:basedOn w:val="CommentTextChar"/>
    <w:link w:val="CommentSubject"/>
    <w:rsid w:val="00917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 w:type="paragraph" w:styleId="ListParagraph">
    <w:name w:val="List Paragraph"/>
    <w:basedOn w:val="Normal"/>
    <w:uiPriority w:val="34"/>
    <w:qFormat/>
    <w:rsid w:val="00A04BED"/>
    <w:pPr>
      <w:ind w:left="720"/>
      <w:contextualSpacing/>
    </w:pPr>
  </w:style>
  <w:style w:type="character" w:styleId="CommentReference">
    <w:name w:val="annotation reference"/>
    <w:basedOn w:val="DefaultParagraphFont"/>
    <w:rsid w:val="00917049"/>
    <w:rPr>
      <w:sz w:val="16"/>
      <w:szCs w:val="16"/>
    </w:rPr>
  </w:style>
  <w:style w:type="paragraph" w:styleId="CommentText">
    <w:name w:val="annotation text"/>
    <w:basedOn w:val="Normal"/>
    <w:link w:val="CommentTextChar"/>
    <w:rsid w:val="00917049"/>
    <w:rPr>
      <w:sz w:val="20"/>
      <w:szCs w:val="20"/>
    </w:rPr>
  </w:style>
  <w:style w:type="character" w:customStyle="1" w:styleId="CommentTextChar">
    <w:name w:val="Comment Text Char"/>
    <w:basedOn w:val="DefaultParagraphFont"/>
    <w:link w:val="CommentText"/>
    <w:rsid w:val="00917049"/>
  </w:style>
  <w:style w:type="paragraph" w:styleId="CommentSubject">
    <w:name w:val="annotation subject"/>
    <w:basedOn w:val="CommentText"/>
    <w:next w:val="CommentText"/>
    <w:link w:val="CommentSubjectChar"/>
    <w:rsid w:val="00917049"/>
    <w:rPr>
      <w:b/>
      <w:bCs/>
    </w:rPr>
  </w:style>
  <w:style w:type="character" w:customStyle="1" w:styleId="CommentSubjectChar">
    <w:name w:val="Comment Subject Char"/>
    <w:basedOn w:val="CommentTextChar"/>
    <w:link w:val="CommentSubject"/>
    <w:rsid w:val="0091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harlie.Cochran@cityoffortway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7B2E-2850-4A0B-9FBB-ADC6E250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292</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23, 2006</vt:lpstr>
    </vt:vector>
  </TitlesOfParts>
  <Company>Allen County/Fort Wayne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2006</dc:title>
  <dc:creator>Craig Berndt; Charlie Cochran</dc:creator>
  <cp:lastModifiedBy>Alexis Hathaway</cp:lastModifiedBy>
  <cp:revision>10</cp:revision>
  <cp:lastPrinted>2019-09-09T13:10:00Z</cp:lastPrinted>
  <dcterms:created xsi:type="dcterms:W3CDTF">2018-02-15T13:51:00Z</dcterms:created>
  <dcterms:modified xsi:type="dcterms:W3CDTF">2019-09-09T13:13:00Z</dcterms:modified>
</cp:coreProperties>
</file>