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A641A3">
        <w:rPr>
          <w:rFonts w:ascii="Times New Roman" w:hAnsi="Times New Roman"/>
          <w:sz w:val="22"/>
        </w:rPr>
        <w:t>03/12</w:t>
      </w:r>
      <w:bookmarkStart w:id="0" w:name="_GoBack"/>
      <w:bookmarkEnd w:id="0"/>
      <w:r w:rsidR="00A641A3">
        <w:rPr>
          <w:rFonts w:ascii="Times New Roman" w:hAnsi="Times New Roman"/>
          <w:sz w:val="22"/>
        </w:rPr>
        <w:t>/2018</w:t>
      </w:r>
    </w:p>
    <w:p w:rsidR="000D5648" w:rsidRPr="00C1211E" w:rsidRDefault="00D30DB7" w:rsidP="00EE79AB">
      <w:pPr>
        <w:pStyle w:val="SectionNumber"/>
        <w:rPr>
          <w:rStyle w:val="PageNumber"/>
        </w:rPr>
      </w:pPr>
      <w:r w:rsidRPr="00C1211E">
        <w:rPr>
          <w:rStyle w:val="PageNumber"/>
        </w:rPr>
        <w:t xml:space="preserve">SECTION </w:t>
      </w:r>
      <w:r w:rsidR="00A641A3">
        <w:fldChar w:fldCharType="begin"/>
      </w:r>
      <w:r w:rsidR="00A641A3">
        <w:instrText xml:space="preserve"> TITLE   \* MERGEFORMAT </w:instrText>
      </w:r>
      <w:r w:rsidR="00A641A3">
        <w:fldChar w:fldCharType="separate"/>
      </w:r>
      <w:r w:rsidR="0043134A">
        <w:t>01 32 16</w:t>
      </w:r>
      <w:r w:rsidR="00A641A3">
        <w:fldChar w:fldCharType="end"/>
      </w:r>
    </w:p>
    <w:p w:rsidR="00C1211E" w:rsidRPr="00EE79AB" w:rsidRDefault="00A641A3" w:rsidP="00EE79AB">
      <w:pPr>
        <w:pStyle w:val="SectionTitle"/>
      </w:pPr>
      <w:r>
        <w:fldChar w:fldCharType="begin"/>
      </w:r>
      <w:r>
        <w:instrText xml:space="preserve"> SUBJECT  \* MERGEFORMAT </w:instrText>
      </w:r>
      <w:r>
        <w:fldChar w:fldCharType="separate"/>
      </w:r>
      <w:r w:rsidR="0043134A" w:rsidRPr="0043134A">
        <w:rPr>
          <w:rStyle w:val="PageNumber"/>
        </w:rPr>
        <w:t>Construction Progress Schedule</w:t>
      </w:r>
      <w:r>
        <w:rPr>
          <w:rStyle w:val="PageNumber"/>
        </w:rPr>
        <w:fldChar w:fldCharType="end"/>
      </w:r>
    </w:p>
    <w:p w:rsidR="00496F75" w:rsidRPr="00496F75" w:rsidRDefault="00496F75" w:rsidP="00496F75">
      <w:pPr>
        <w:pStyle w:val="CommentBox"/>
        <w:rPr>
          <w:rFonts w:ascii="Times New Roman" w:hAnsi="Times New Roman"/>
          <w:sz w:val="22"/>
        </w:rPr>
      </w:pPr>
      <w:r w:rsidRPr="00496F75">
        <w:rPr>
          <w:rFonts w:ascii="Times New Roman" w:hAnsi="Times New Roman"/>
          <w:sz w:val="22"/>
        </w:rPr>
        <w:t>N</w:t>
      </w:r>
      <w:r>
        <w:rPr>
          <w:rFonts w:ascii="Times New Roman" w:hAnsi="Times New Roman"/>
          <w:sz w:val="22"/>
        </w:rPr>
        <w:t>TS</w:t>
      </w:r>
      <w:r w:rsidRPr="00496F75">
        <w:rPr>
          <w:rFonts w:ascii="Times New Roman" w:hAnsi="Times New Roman"/>
          <w:sz w:val="22"/>
        </w:rPr>
        <w:t xml:space="preserve">: </w:t>
      </w:r>
      <w:r>
        <w:rPr>
          <w:rFonts w:ascii="Times New Roman" w:hAnsi="Times New Roman"/>
          <w:sz w:val="22"/>
        </w:rPr>
        <w:t xml:space="preserve"> R</w:t>
      </w:r>
      <w:r w:rsidRPr="00496F75">
        <w:rPr>
          <w:rFonts w:ascii="Times New Roman" w:hAnsi="Times New Roman"/>
          <w:sz w:val="22"/>
        </w:rPr>
        <w:t xml:space="preserve">evise this section as required for larger projects or projects with multiple-prime contracts.  </w:t>
      </w:r>
    </w:p>
    <w:p w:rsidR="00496F75" w:rsidRPr="00496F75" w:rsidRDefault="00496F75" w:rsidP="00496F75">
      <w:pPr>
        <w:pStyle w:val="CommentBox"/>
        <w:rPr>
          <w:rFonts w:ascii="Times New Roman" w:hAnsi="Times New Roman"/>
          <w:sz w:val="22"/>
        </w:rPr>
      </w:pPr>
      <w:r w:rsidRPr="00496F75">
        <w:rPr>
          <w:rFonts w:ascii="Times New Roman" w:hAnsi="Times New Roman"/>
          <w:sz w:val="22"/>
        </w:rPr>
        <w:t xml:space="preserve">Coordinate edits to this section with the </w:t>
      </w:r>
      <w:r>
        <w:rPr>
          <w:rFonts w:ascii="Times New Roman" w:hAnsi="Times New Roman"/>
          <w:sz w:val="22"/>
        </w:rPr>
        <w:t>G</w:t>
      </w:r>
      <w:r w:rsidRPr="00496F75">
        <w:rPr>
          <w:rFonts w:ascii="Times New Roman" w:hAnsi="Times New Roman"/>
          <w:sz w:val="22"/>
        </w:rPr>
        <w:t xml:space="preserve">eneral </w:t>
      </w:r>
      <w:r>
        <w:rPr>
          <w:rFonts w:ascii="Times New Roman" w:hAnsi="Times New Roman"/>
          <w:sz w:val="22"/>
        </w:rPr>
        <w:t>C</w:t>
      </w:r>
      <w:r w:rsidRPr="00496F75">
        <w:rPr>
          <w:rFonts w:ascii="Times New Roman" w:hAnsi="Times New Roman"/>
          <w:sz w:val="22"/>
        </w:rPr>
        <w:t xml:space="preserve">onditions, including the following: </w:t>
      </w:r>
      <w:r>
        <w:rPr>
          <w:rFonts w:ascii="Times New Roman" w:hAnsi="Times New Roman"/>
          <w:sz w:val="22"/>
        </w:rPr>
        <w:t>GC</w:t>
      </w:r>
      <w:r w:rsidRPr="00496F75">
        <w:rPr>
          <w:rFonts w:ascii="Times New Roman" w:hAnsi="Times New Roman"/>
          <w:sz w:val="22"/>
        </w:rPr>
        <w:t xml:space="preserve">-1.01.a.14, .1.01.a.26, and 1.01.a.32; </w:t>
      </w:r>
      <w:r>
        <w:rPr>
          <w:rFonts w:ascii="Times New Roman" w:hAnsi="Times New Roman"/>
          <w:sz w:val="22"/>
        </w:rPr>
        <w:t>GC</w:t>
      </w:r>
      <w:r w:rsidRPr="00496F75">
        <w:rPr>
          <w:rFonts w:ascii="Times New Roman" w:hAnsi="Times New Roman"/>
          <w:sz w:val="22"/>
        </w:rPr>
        <w:t xml:space="preserve">-2.04, </w:t>
      </w:r>
      <w:r>
        <w:rPr>
          <w:rFonts w:ascii="Times New Roman" w:hAnsi="Times New Roman"/>
          <w:sz w:val="22"/>
        </w:rPr>
        <w:t>GC</w:t>
      </w:r>
      <w:r w:rsidRPr="00496F75">
        <w:rPr>
          <w:rFonts w:ascii="Times New Roman" w:hAnsi="Times New Roman"/>
          <w:sz w:val="22"/>
        </w:rPr>
        <w:t xml:space="preserve">-2.05, and </w:t>
      </w:r>
      <w:r>
        <w:rPr>
          <w:rFonts w:ascii="Times New Roman" w:hAnsi="Times New Roman"/>
          <w:sz w:val="22"/>
        </w:rPr>
        <w:t>GC</w:t>
      </w:r>
      <w:r w:rsidRPr="00496F75">
        <w:rPr>
          <w:rFonts w:ascii="Times New Roman" w:hAnsi="Times New Roman"/>
          <w:sz w:val="22"/>
        </w:rPr>
        <w:t xml:space="preserve">-2.07; and </w:t>
      </w:r>
      <w:r>
        <w:rPr>
          <w:rFonts w:ascii="Times New Roman" w:hAnsi="Times New Roman"/>
          <w:sz w:val="22"/>
        </w:rPr>
        <w:t>GC</w:t>
      </w:r>
      <w:r w:rsidRPr="00496F75">
        <w:rPr>
          <w:rFonts w:ascii="Times New Roman" w:hAnsi="Times New Roman"/>
          <w:sz w:val="22"/>
        </w:rPr>
        <w:t xml:space="preserve">-6.04.  </w:t>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496F75" w:rsidRPr="00420EE5" w:rsidRDefault="00496F75" w:rsidP="00496F75">
      <w:pPr>
        <w:pStyle w:val="Paragraph1"/>
      </w:pPr>
      <w:r w:rsidRPr="00420EE5">
        <w:t xml:space="preserve">Prepare and submit Progress Schedules in accordance with the General Conditions and this </w:t>
      </w:r>
      <w:r>
        <w:t>s</w:t>
      </w:r>
      <w:r w:rsidRPr="00420EE5">
        <w:t xml:space="preserve">ection, unless otherwise accepted by </w:t>
      </w:r>
      <w:r>
        <w:t>Engineer</w:t>
      </w:r>
      <w:r w:rsidRPr="00420EE5">
        <w:t xml:space="preserve">. </w:t>
      </w:r>
    </w:p>
    <w:p w:rsidR="00496F75" w:rsidRPr="00420EE5" w:rsidRDefault="00496F75" w:rsidP="00496F75">
      <w:pPr>
        <w:pStyle w:val="Paragraph1"/>
      </w:pPr>
      <w:r w:rsidRPr="00420EE5">
        <w:t xml:space="preserve">Maintain and update Progress Schedules.  Submit updated Progress Schedules as specified in this </w:t>
      </w:r>
      <w:r>
        <w:t>s</w:t>
      </w:r>
      <w:r w:rsidRPr="00420EE5">
        <w:t xml:space="preserve">ection unless otherwise directed by </w:t>
      </w:r>
      <w:r>
        <w:t>Engineer</w:t>
      </w:r>
      <w:r w:rsidRPr="00420EE5">
        <w:t>.</w:t>
      </w:r>
    </w:p>
    <w:p w:rsidR="00496F75" w:rsidRDefault="00496F75" w:rsidP="00496F75">
      <w:pPr>
        <w:pStyle w:val="Paragraph1"/>
      </w:pPr>
      <w:r>
        <w:t>Engineer</w:t>
      </w:r>
      <w:r w:rsidRPr="00420EE5">
        <w:t xml:space="preserve">’s acceptance of the Progress Schedule, and comments or opinions concerning the activities in the Progress Schedule shall not control </w:t>
      </w:r>
      <w:r>
        <w:t>Contractor</w:t>
      </w:r>
      <w:r w:rsidRPr="00420EE5">
        <w:t xml:space="preserve">’s independent judgment relative to means, methods, techniques, sequences, and procedures of construction.  </w:t>
      </w:r>
      <w:r>
        <w:t>Contractor</w:t>
      </w:r>
      <w:r w:rsidRPr="00420EE5">
        <w:t xml:space="preserve"> is solely responsible for complying with the Contract </w:t>
      </w:r>
      <w:r>
        <w:t>completion requirements</w:t>
      </w:r>
      <w:r w:rsidRPr="00420EE5">
        <w:t>.</w:t>
      </w:r>
    </w:p>
    <w:p w:rsidR="00496F75" w:rsidRPr="00496F75" w:rsidRDefault="00496F75" w:rsidP="00496F75">
      <w:pPr>
        <w:pStyle w:val="CommentBox"/>
        <w:rPr>
          <w:rFonts w:ascii="Times New Roman" w:hAnsi="Times New Roman"/>
          <w:sz w:val="22"/>
        </w:rPr>
      </w:pPr>
      <w:r>
        <w:rPr>
          <w:rFonts w:ascii="Times New Roman" w:hAnsi="Times New Roman"/>
          <w:sz w:val="22"/>
        </w:rPr>
        <w:t>NTS</w:t>
      </w:r>
      <w:r w:rsidRPr="00496F75">
        <w:rPr>
          <w:rFonts w:ascii="Times New Roman" w:hAnsi="Times New Roman"/>
          <w:sz w:val="22"/>
        </w:rPr>
        <w:t>:</w:t>
      </w:r>
      <w:r>
        <w:rPr>
          <w:rFonts w:ascii="Times New Roman" w:hAnsi="Times New Roman"/>
          <w:sz w:val="22"/>
        </w:rPr>
        <w:t xml:space="preserve"> </w:t>
      </w:r>
      <w:r w:rsidRPr="00496F75">
        <w:rPr>
          <w:rFonts w:ascii="Times New Roman" w:hAnsi="Times New Roman"/>
          <w:sz w:val="22"/>
        </w:rPr>
        <w:t xml:space="preserve"> </w:t>
      </w:r>
      <w:r>
        <w:rPr>
          <w:rFonts w:ascii="Times New Roman" w:hAnsi="Times New Roman"/>
          <w:sz w:val="22"/>
        </w:rPr>
        <w:t>S</w:t>
      </w:r>
      <w:r w:rsidRPr="00496F75">
        <w:rPr>
          <w:rFonts w:ascii="Times New Roman" w:hAnsi="Times New Roman"/>
          <w:sz w:val="22"/>
        </w:rPr>
        <w:t xml:space="preserve">ection “1.2” is to be included if project is bid on unit price basis. </w:t>
      </w:r>
      <w:proofErr w:type="gramStart"/>
      <w:r w:rsidRPr="00496F75">
        <w:rPr>
          <w:rFonts w:ascii="Times New Roman" w:hAnsi="Times New Roman"/>
          <w:sz w:val="22"/>
        </w:rPr>
        <w:t>Section to be deleted or revised if project is to be bid on lump sum basis.</w:t>
      </w:r>
      <w:proofErr w:type="gramEnd"/>
    </w:p>
    <w:p w:rsidR="00496F75" w:rsidRDefault="00496F75" w:rsidP="00496F75">
      <w:pPr>
        <w:pStyle w:val="ArticleHeading"/>
      </w:pPr>
      <w:r w:rsidRPr="00D851D3">
        <w:t>MEASUREMENT AND PAYMENT</w:t>
      </w:r>
    </w:p>
    <w:p w:rsidR="00496F75" w:rsidRPr="00496F75" w:rsidRDefault="00496F75" w:rsidP="00496F75">
      <w:pPr>
        <w:pStyle w:val="Paragraph"/>
        <w:rPr>
          <w:sz w:val="24"/>
        </w:rPr>
      </w:pPr>
      <w:r w:rsidRPr="00496F75">
        <w:rPr>
          <w:sz w:val="24"/>
        </w:rPr>
        <w:t xml:space="preserve">This item is to be included in overall Project cost and not bid as a separate Work item.  </w:t>
      </w:r>
    </w:p>
    <w:p w:rsidR="00496F75" w:rsidRPr="00496F75" w:rsidRDefault="00496F75" w:rsidP="00496F75">
      <w:pPr>
        <w:pStyle w:val="ArticleHeading"/>
      </w:pPr>
      <w:r w:rsidRPr="00496F75">
        <w:t>SUBMITTALS</w:t>
      </w:r>
    </w:p>
    <w:p w:rsidR="007D0C07" w:rsidRPr="00420EE5" w:rsidRDefault="00496F75" w:rsidP="00A641A3">
      <w:pPr>
        <w:pStyle w:val="Paragraph"/>
      </w:pPr>
      <w:r w:rsidRPr="00420EE5">
        <w:t>Informational Submittals: Submit the following:</w:t>
      </w:r>
    </w:p>
    <w:p w:rsidR="00496F75" w:rsidRDefault="00496F75" w:rsidP="00496F75">
      <w:pPr>
        <w:pStyle w:val="Paragraph1"/>
      </w:pPr>
      <w:r w:rsidRPr="00420EE5">
        <w:t>Progress Schedules:</w:t>
      </w:r>
    </w:p>
    <w:p w:rsidR="00496F75" w:rsidRPr="00496F75" w:rsidRDefault="00496F75" w:rsidP="00496F75">
      <w:pPr>
        <w:pStyle w:val="CommentBox"/>
        <w:rPr>
          <w:rFonts w:ascii="Times New Roman" w:hAnsi="Times New Roman"/>
          <w:sz w:val="22"/>
        </w:rPr>
      </w:pPr>
      <w:r w:rsidRPr="00496F75">
        <w:rPr>
          <w:rFonts w:ascii="Times New Roman" w:hAnsi="Times New Roman"/>
          <w:sz w:val="22"/>
        </w:rPr>
        <w:t xml:space="preserve">NTS: </w:t>
      </w:r>
      <w:r>
        <w:rPr>
          <w:rFonts w:ascii="Times New Roman" w:hAnsi="Times New Roman"/>
          <w:sz w:val="22"/>
        </w:rPr>
        <w:t xml:space="preserve"> I</w:t>
      </w:r>
      <w:r w:rsidRPr="00496F75">
        <w:rPr>
          <w:rFonts w:ascii="Times New Roman" w:hAnsi="Times New Roman"/>
          <w:sz w:val="22"/>
        </w:rPr>
        <w:t>nsert at (--1--) and (--2--). The number of progress schedule copies required.</w:t>
      </w:r>
    </w:p>
    <w:p w:rsidR="00496F75" w:rsidRPr="00420EE5" w:rsidRDefault="00496F75" w:rsidP="00496F75">
      <w:pPr>
        <w:pStyle w:val="Subparagrapha"/>
      </w:pPr>
      <w:r w:rsidRPr="00420EE5">
        <w:t xml:space="preserve">Submit (--1--) copies of preliminary Progress Schedule in accordance with Paragraph 2.05 of the General Conditions.  Submit in accordance with Section 01 33 00, </w:t>
      </w:r>
      <w:r>
        <w:t>Submittal</w:t>
      </w:r>
      <w:r w:rsidRPr="00420EE5">
        <w:t xml:space="preserve"> Procedures.</w:t>
      </w:r>
    </w:p>
    <w:p w:rsidR="00496F75" w:rsidRPr="00420EE5" w:rsidDel="007D0C07" w:rsidRDefault="00496F75" w:rsidP="00496F75">
      <w:pPr>
        <w:pStyle w:val="Subparagrapha"/>
      </w:pPr>
      <w:r w:rsidRPr="00420EE5" w:rsidDel="007D0C07">
        <w:t xml:space="preserve">After making revisions in accordance with </w:t>
      </w:r>
      <w:r w:rsidDel="007D0C07">
        <w:t>Engineer</w:t>
      </w:r>
      <w:r w:rsidRPr="00420EE5" w:rsidDel="007D0C07">
        <w:t xml:space="preserve">’s comments on the preliminary Progress Schedule, submit (--2--) copies of Progress Schedule in accordance with </w:t>
      </w:r>
      <w:r w:rsidRPr="00420EE5" w:rsidDel="007D0C07">
        <w:lastRenderedPageBreak/>
        <w:t xml:space="preserve">Paragraph 2.07 of the General Conditions.  Submit in accordance with Section 01 33 00, </w:t>
      </w:r>
      <w:r w:rsidDel="007D0C07">
        <w:t>Submittal</w:t>
      </w:r>
      <w:r w:rsidRPr="00420EE5" w:rsidDel="007D0C07">
        <w:t xml:space="preserve"> Procedures.</w:t>
      </w:r>
    </w:p>
    <w:p w:rsidR="00496F75" w:rsidRPr="00420EE5" w:rsidDel="007D0C07" w:rsidRDefault="00496F75" w:rsidP="00496F75">
      <w:pPr>
        <w:pStyle w:val="Subparagrapha"/>
      </w:pPr>
      <w:r w:rsidRPr="00420EE5" w:rsidDel="007D0C07">
        <w:t xml:space="preserve">Submit updated Progress Schedule at each progress </w:t>
      </w:r>
      <w:proofErr w:type="gramStart"/>
      <w:r w:rsidRPr="00420EE5" w:rsidDel="007D0C07">
        <w:t>meeting</w:t>
      </w:r>
      <w:r w:rsidDel="007D0C07">
        <w:t>,</w:t>
      </w:r>
      <w:proofErr w:type="gramEnd"/>
      <w:r w:rsidDel="007D0C07">
        <w:t xml:space="preserve"> or on a monthly basis if progress meetings are not held</w:t>
      </w:r>
      <w:r w:rsidRPr="00420EE5" w:rsidDel="007D0C07">
        <w:t>. If a Progress Schedule remains unchanged from one progress meeting to the next, submit a written statement to that effect.  For monthly Progress Schedule submittals, bring to progress meeting the number of copies of the updated Progress Schedule specified in Section 01 31 19.23, Progress Meetings.</w:t>
      </w:r>
    </w:p>
    <w:p w:rsidR="00496F75" w:rsidRPr="00420EE5" w:rsidDel="007D0C07" w:rsidRDefault="00496F75" w:rsidP="00496F75">
      <w:pPr>
        <w:pStyle w:val="Subparagrapha"/>
      </w:pPr>
      <w:r w:rsidRPr="00420EE5" w:rsidDel="007D0C07">
        <w:t>Submit each Progress Schedule submittal with</w:t>
      </w:r>
      <w:r w:rsidDel="007D0C07">
        <w:t xml:space="preserve"> a</w:t>
      </w:r>
      <w:r w:rsidRPr="00420EE5" w:rsidDel="007D0C07">
        <w:t xml:space="preserve"> letter of transmittal complying with requirements of Section 01 33 00, </w:t>
      </w:r>
      <w:r w:rsidDel="007D0C07">
        <w:t>Submittal Procedures</w:t>
      </w:r>
      <w:r w:rsidRPr="00420EE5" w:rsidDel="007D0C07">
        <w:t xml:space="preserve">, and specifically indicating the following:  </w:t>
      </w:r>
    </w:p>
    <w:p w:rsidR="00496F75" w:rsidRPr="00420EE5" w:rsidDel="007D0C07" w:rsidRDefault="00496F75" w:rsidP="00496F75">
      <w:pPr>
        <w:pStyle w:val="Subparagraph1"/>
      </w:pPr>
      <w:r w:rsidRPr="00420EE5" w:rsidDel="007D0C07">
        <w:t xml:space="preserve">Listing of activities and dates that have changed since the previous Progress Schedule submittal.  </w:t>
      </w:r>
    </w:p>
    <w:p w:rsidR="00496F75" w:rsidRPr="00420EE5" w:rsidDel="007D0C07" w:rsidRDefault="00496F75" w:rsidP="00496F75">
      <w:pPr>
        <w:pStyle w:val="Subparagraph1"/>
      </w:pPr>
      <w:r w:rsidRPr="00420EE5" w:rsidDel="007D0C07">
        <w:t>Discussion of problems causing delays, anticipated duration of delays, and proposed countermeasures.</w:t>
      </w:r>
    </w:p>
    <w:p w:rsidR="00496F75" w:rsidRPr="00496F75" w:rsidRDefault="00496F75" w:rsidP="00496F75">
      <w:pPr>
        <w:pStyle w:val="Paragraph1"/>
      </w:pPr>
      <w:r w:rsidRPr="00496F75">
        <w:t>Recovery Schedules: Submit in accordance with this section.</w:t>
      </w:r>
    </w:p>
    <w:p w:rsidR="00496F75" w:rsidRPr="00420EE5" w:rsidRDefault="00496F75" w:rsidP="00496F75">
      <w:pPr>
        <w:pStyle w:val="ArticleHeading"/>
      </w:pPr>
      <w:r w:rsidRPr="00420EE5">
        <w:t>PROGRESS SCHEDULE FORMAT AND CONTENT</w:t>
      </w:r>
    </w:p>
    <w:p w:rsidR="00496F75" w:rsidRPr="00420EE5" w:rsidRDefault="00496F75" w:rsidP="00496F75">
      <w:pPr>
        <w:pStyle w:val="Paragraph"/>
      </w:pPr>
      <w:r w:rsidRPr="00420EE5">
        <w:t>Format:</w:t>
      </w:r>
    </w:p>
    <w:p w:rsidR="00496F75" w:rsidRPr="00420EE5" w:rsidRDefault="00496F75" w:rsidP="00496F75">
      <w:pPr>
        <w:pStyle w:val="Paragraph1"/>
      </w:pPr>
      <w:r w:rsidRPr="00420EE5">
        <w:t>Type:</w:t>
      </w:r>
    </w:p>
    <w:p w:rsidR="000A250C" w:rsidRPr="000A250C" w:rsidRDefault="000A250C" w:rsidP="000A250C">
      <w:pPr>
        <w:pStyle w:val="CommentBox"/>
        <w:rPr>
          <w:rFonts w:ascii="Times New Roman" w:hAnsi="Times New Roman"/>
          <w:sz w:val="22"/>
        </w:rPr>
      </w:pPr>
      <w:r>
        <w:rPr>
          <w:rFonts w:ascii="Times New Roman" w:hAnsi="Times New Roman"/>
          <w:sz w:val="22"/>
        </w:rPr>
        <w:t>NTS</w:t>
      </w:r>
      <w:r w:rsidRPr="000A250C">
        <w:rPr>
          <w:rFonts w:ascii="Times New Roman" w:hAnsi="Times New Roman"/>
          <w:sz w:val="22"/>
        </w:rPr>
        <w:t>:</w:t>
      </w:r>
      <w:r>
        <w:rPr>
          <w:rFonts w:ascii="Times New Roman" w:hAnsi="Times New Roman"/>
          <w:sz w:val="22"/>
        </w:rPr>
        <w:t xml:space="preserve"> </w:t>
      </w:r>
      <w:r w:rsidRPr="000A250C">
        <w:rPr>
          <w:rFonts w:ascii="Times New Roman" w:hAnsi="Times New Roman"/>
          <w:sz w:val="22"/>
        </w:rPr>
        <w:t xml:space="preserve"> </w:t>
      </w:r>
      <w:r>
        <w:rPr>
          <w:rFonts w:ascii="Times New Roman" w:hAnsi="Times New Roman"/>
          <w:sz w:val="22"/>
        </w:rPr>
        <w:t>R</w:t>
      </w:r>
      <w:r w:rsidRPr="000A250C">
        <w:rPr>
          <w:rFonts w:ascii="Times New Roman" w:hAnsi="Times New Roman"/>
          <w:sz w:val="22"/>
        </w:rPr>
        <w:t>etain one version of</w:t>
      </w:r>
      <w:r>
        <w:rPr>
          <w:rFonts w:ascii="Times New Roman" w:hAnsi="Times New Roman"/>
          <w:sz w:val="22"/>
        </w:rPr>
        <w:t xml:space="preserve"> P</w:t>
      </w:r>
      <w:r w:rsidRPr="000A250C">
        <w:rPr>
          <w:rFonts w:ascii="Times New Roman" w:hAnsi="Times New Roman"/>
          <w:sz w:val="22"/>
        </w:rPr>
        <w:t xml:space="preserve">aragraph “a” below and delete the other.  </w:t>
      </w:r>
      <w:r>
        <w:rPr>
          <w:rFonts w:ascii="Times New Roman" w:hAnsi="Times New Roman"/>
          <w:sz w:val="22"/>
        </w:rPr>
        <w:t>U</w:t>
      </w:r>
      <w:r w:rsidRPr="000A250C">
        <w:rPr>
          <w:rFonts w:ascii="Times New Roman" w:hAnsi="Times New Roman"/>
          <w:sz w:val="22"/>
        </w:rPr>
        <w:t xml:space="preserve">se the first version for very simple projects expected to have a less-sophisticated </w:t>
      </w:r>
      <w:r>
        <w:rPr>
          <w:rFonts w:ascii="Times New Roman" w:hAnsi="Times New Roman"/>
          <w:sz w:val="22"/>
        </w:rPr>
        <w:t>C</w:t>
      </w:r>
      <w:r w:rsidRPr="000A250C">
        <w:rPr>
          <w:rFonts w:ascii="Times New Roman" w:hAnsi="Times New Roman"/>
          <w:sz w:val="22"/>
        </w:rPr>
        <w:t>ontractor.</w:t>
      </w:r>
    </w:p>
    <w:p w:rsidR="000A250C" w:rsidRPr="00420EE5" w:rsidRDefault="000A250C" w:rsidP="000A250C">
      <w:pPr>
        <w:pStyle w:val="Subparagrapha"/>
      </w:pPr>
      <w:r w:rsidRPr="00420EE5">
        <w:t>Horizontal bar chart or Gantt chart.</w:t>
      </w:r>
    </w:p>
    <w:p w:rsidR="000A250C" w:rsidRDefault="000A250C" w:rsidP="000A250C">
      <w:pPr>
        <w:pStyle w:val="Subparagrapha"/>
        <w:numPr>
          <w:ilvl w:val="4"/>
          <w:numId w:val="20"/>
        </w:numPr>
      </w:pPr>
      <w:r w:rsidRPr="00420EE5">
        <w:t>Gantt chart prepared using software such as Microsoft Project, Primavera, or similar software.</w:t>
      </w:r>
    </w:p>
    <w:p w:rsidR="00BD4AE0" w:rsidRPr="000A250C" w:rsidRDefault="000A250C" w:rsidP="000A250C">
      <w:pPr>
        <w:pStyle w:val="CommentBox"/>
        <w:rPr>
          <w:rFonts w:ascii="Times New Roman" w:hAnsi="Times New Roman"/>
          <w:sz w:val="22"/>
        </w:rPr>
      </w:pPr>
      <w:r>
        <w:rPr>
          <w:rFonts w:ascii="Times New Roman" w:hAnsi="Times New Roman"/>
          <w:sz w:val="22"/>
        </w:rPr>
        <w:t>NTS</w:t>
      </w:r>
      <w:r w:rsidRPr="000A250C">
        <w:rPr>
          <w:rFonts w:ascii="Times New Roman" w:hAnsi="Times New Roman"/>
          <w:sz w:val="22"/>
        </w:rPr>
        <w:t xml:space="preserve">: </w:t>
      </w:r>
      <w:r>
        <w:rPr>
          <w:rFonts w:ascii="Times New Roman" w:hAnsi="Times New Roman"/>
          <w:sz w:val="22"/>
        </w:rPr>
        <w:t xml:space="preserve"> I</w:t>
      </w:r>
      <w:r w:rsidRPr="000A250C">
        <w:rPr>
          <w:rFonts w:ascii="Times New Roman" w:hAnsi="Times New Roman"/>
          <w:sz w:val="22"/>
        </w:rPr>
        <w:t>nsert at (--1--) the sheet size, “22 inches by 34 inches”, “24 inches by 36 inches”, “11 inches by 17 inches”, or other size.</w:t>
      </w:r>
    </w:p>
    <w:p w:rsidR="000A250C" w:rsidRPr="00420EE5" w:rsidRDefault="000A250C" w:rsidP="000A250C">
      <w:pPr>
        <w:pStyle w:val="Paragraph1"/>
      </w:pPr>
      <w:r w:rsidRPr="00420EE5">
        <w:t xml:space="preserve">Sheet Size: (--1--), unless otherwise accepted by </w:t>
      </w:r>
      <w:r>
        <w:t>Engineer</w:t>
      </w:r>
      <w:r w:rsidRPr="00420EE5">
        <w:t>.</w:t>
      </w:r>
    </w:p>
    <w:p w:rsidR="000A250C" w:rsidRPr="00420EE5" w:rsidRDefault="000A250C" w:rsidP="000A250C">
      <w:pPr>
        <w:pStyle w:val="Paragraph1"/>
      </w:pPr>
      <w:r w:rsidRPr="00420EE5">
        <w:t>Time Scale: Indicate first date of each work week.</w:t>
      </w:r>
    </w:p>
    <w:p w:rsidR="000A250C" w:rsidRPr="00420EE5" w:rsidRDefault="000A250C" w:rsidP="000A250C">
      <w:pPr>
        <w:pStyle w:val="Paragraph1"/>
      </w:pPr>
      <w:r w:rsidRPr="00420EE5">
        <w:t>Organization:</w:t>
      </w:r>
    </w:p>
    <w:p w:rsidR="000A250C" w:rsidRPr="00420EE5" w:rsidRDefault="000A250C" w:rsidP="000A250C">
      <w:pPr>
        <w:pStyle w:val="Subparagrapha"/>
      </w:pPr>
      <w:r w:rsidRPr="00420EE5">
        <w:t>Indicate on the separate Schedule of Submittals dates for submitting and reviewing Shop Drawings, Samples, and other submittals.</w:t>
      </w:r>
    </w:p>
    <w:p w:rsidR="000A250C" w:rsidRPr="00420EE5" w:rsidRDefault="000A250C" w:rsidP="000A250C">
      <w:pPr>
        <w:pStyle w:val="Subparagrapha"/>
      </w:pPr>
      <w:r>
        <w:t>G</w:t>
      </w:r>
      <w:r w:rsidRPr="00420EE5">
        <w:t xml:space="preserve">roup </w:t>
      </w:r>
      <w:r>
        <w:t xml:space="preserve">the </w:t>
      </w:r>
      <w:r w:rsidRPr="00420EE5">
        <w:t>deliveries of materials and equipment into a separate sub-schedule that is part of the Progress Schedule.</w:t>
      </w:r>
    </w:p>
    <w:p w:rsidR="000A250C" w:rsidRPr="00420EE5" w:rsidRDefault="000A250C" w:rsidP="000A250C">
      <w:pPr>
        <w:pStyle w:val="Subparagrapha"/>
      </w:pPr>
      <w:r>
        <w:t>G</w:t>
      </w:r>
      <w:r w:rsidRPr="00420EE5">
        <w:t>roup construction into a separate sub-schedule (that is part of the Progress Schedule) by activity.</w:t>
      </w:r>
    </w:p>
    <w:p w:rsidR="000A250C" w:rsidRPr="00420EE5" w:rsidRDefault="000A250C" w:rsidP="000A250C">
      <w:pPr>
        <w:pStyle w:val="Subparagrapha"/>
      </w:pPr>
      <w:r w:rsidRPr="00420EE5">
        <w:t>Group critical activities that dictate the rate of progress (the “critical path”) into a separate sub-schedule that is part of the Progress Schedule.  Clearly indicate the critical path on the Progress Schedule.</w:t>
      </w:r>
    </w:p>
    <w:p w:rsidR="000A250C" w:rsidRPr="00420EE5" w:rsidRDefault="000A250C" w:rsidP="000A250C">
      <w:pPr>
        <w:pStyle w:val="Subparagrapha"/>
      </w:pPr>
      <w:r w:rsidRPr="00420EE5">
        <w:t xml:space="preserve">Organize each sub-schedule by </w:t>
      </w:r>
      <w:r>
        <w:t>s</w:t>
      </w:r>
      <w:r w:rsidRPr="00420EE5">
        <w:t xml:space="preserve">pecification </w:t>
      </w:r>
      <w:r>
        <w:t>s</w:t>
      </w:r>
      <w:r w:rsidRPr="00420EE5">
        <w:t>ection number.</w:t>
      </w:r>
    </w:p>
    <w:p w:rsidR="000A250C" w:rsidRPr="00420EE5" w:rsidRDefault="000A250C" w:rsidP="000A250C">
      <w:pPr>
        <w:pStyle w:val="Paragraph1"/>
      </w:pPr>
      <w:r w:rsidRPr="00420EE5">
        <w:t xml:space="preserve">Activity Designations: Indicate title and related </w:t>
      </w:r>
      <w:r>
        <w:t>s</w:t>
      </w:r>
      <w:r w:rsidRPr="00420EE5">
        <w:t xml:space="preserve">pecification </w:t>
      </w:r>
      <w:r>
        <w:t>s</w:t>
      </w:r>
      <w:r w:rsidRPr="00420EE5">
        <w:t>ection number.</w:t>
      </w:r>
    </w:p>
    <w:p w:rsidR="000A250C" w:rsidRPr="00420EE5" w:rsidRDefault="000A250C" w:rsidP="000A250C">
      <w:pPr>
        <w:pStyle w:val="Paragraph"/>
      </w:pPr>
      <w:r w:rsidRPr="00420EE5">
        <w:t xml:space="preserve">Content: Progress Schedules shall indicate the following: </w:t>
      </w:r>
    </w:p>
    <w:p w:rsidR="009603DB" w:rsidRPr="009603DB" w:rsidRDefault="009603DB" w:rsidP="009603DB">
      <w:pPr>
        <w:pStyle w:val="CommentBox"/>
        <w:rPr>
          <w:rFonts w:ascii="Times New Roman" w:hAnsi="Times New Roman"/>
          <w:sz w:val="22"/>
        </w:rPr>
      </w:pPr>
      <w:r w:rsidRPr="009603DB">
        <w:rPr>
          <w:rFonts w:ascii="Times New Roman" w:hAnsi="Times New Roman"/>
          <w:sz w:val="22"/>
        </w:rPr>
        <w:lastRenderedPageBreak/>
        <w:t>N</w:t>
      </w:r>
      <w:r>
        <w:rPr>
          <w:rFonts w:ascii="Times New Roman" w:hAnsi="Times New Roman"/>
          <w:sz w:val="22"/>
        </w:rPr>
        <w:t>TS</w:t>
      </w:r>
      <w:r w:rsidRPr="009603DB">
        <w:rPr>
          <w:rFonts w:ascii="Times New Roman" w:hAnsi="Times New Roman"/>
          <w:sz w:val="22"/>
        </w:rPr>
        <w:t xml:space="preserve">: </w:t>
      </w:r>
      <w:r>
        <w:rPr>
          <w:rFonts w:ascii="Times New Roman" w:hAnsi="Times New Roman"/>
          <w:sz w:val="22"/>
        </w:rPr>
        <w:t xml:space="preserve"> E</w:t>
      </w:r>
      <w:r w:rsidRPr="009603DB">
        <w:rPr>
          <w:rFonts w:ascii="Times New Roman" w:hAnsi="Times New Roman"/>
          <w:sz w:val="22"/>
        </w:rPr>
        <w:t xml:space="preserve">dit </w:t>
      </w:r>
      <w:r>
        <w:rPr>
          <w:rFonts w:ascii="Times New Roman" w:hAnsi="Times New Roman"/>
          <w:sz w:val="22"/>
        </w:rPr>
        <w:t>P</w:t>
      </w:r>
      <w:r w:rsidRPr="009603DB">
        <w:rPr>
          <w:rFonts w:ascii="Times New Roman" w:hAnsi="Times New Roman"/>
          <w:sz w:val="22"/>
        </w:rPr>
        <w:t>aragraphs “1” and “4” below as required; delete if not applicable.</w:t>
      </w:r>
    </w:p>
    <w:p w:rsidR="009603DB" w:rsidRPr="00420EE5" w:rsidRDefault="009603DB" w:rsidP="009603DB">
      <w:pPr>
        <w:pStyle w:val="Paragraph1"/>
      </w:pPr>
      <w:r w:rsidRPr="00420EE5">
        <w:t>Dates for shop-testing.</w:t>
      </w:r>
    </w:p>
    <w:p w:rsidR="009603DB" w:rsidRPr="00420EE5" w:rsidRDefault="009603DB" w:rsidP="009603DB">
      <w:pPr>
        <w:pStyle w:val="Paragraph1"/>
      </w:pPr>
      <w:r w:rsidRPr="00420EE5">
        <w:t>Delivery dates for materials and equipment to be incorporated into the Work.</w:t>
      </w:r>
    </w:p>
    <w:p w:rsidR="009603DB" w:rsidRPr="00420EE5" w:rsidRDefault="009603DB" w:rsidP="009603DB">
      <w:pPr>
        <w:pStyle w:val="Paragraph1"/>
      </w:pPr>
      <w:r w:rsidRPr="00420EE5">
        <w:t>Dates for beginning and completing each phase of the Work by activity and by trade.</w:t>
      </w:r>
    </w:p>
    <w:p w:rsidR="009603DB" w:rsidRPr="00420EE5" w:rsidRDefault="009603DB" w:rsidP="009603DB">
      <w:pPr>
        <w:pStyle w:val="Paragraph1"/>
      </w:pPr>
      <w:r w:rsidRPr="00420EE5">
        <w:t xml:space="preserve">Dates for start-up and check-out, field-testing, and instruction of </w:t>
      </w:r>
      <w:r>
        <w:t>Owner</w:t>
      </w:r>
      <w:r w:rsidRPr="00420EE5">
        <w:t>’s personnel.</w:t>
      </w:r>
    </w:p>
    <w:p w:rsidR="009603DB" w:rsidRPr="00420EE5" w:rsidRDefault="009603DB" w:rsidP="009603DB">
      <w:pPr>
        <w:pStyle w:val="Paragraph1"/>
      </w:pPr>
      <w:r w:rsidRPr="00420EE5">
        <w:t xml:space="preserve">Dates corresponding to the Contract </w:t>
      </w:r>
      <w:r>
        <w:t>requirements</w:t>
      </w:r>
      <w:r w:rsidRPr="00420EE5">
        <w:t xml:space="preserve">, and planned completion date associated with each </w:t>
      </w:r>
      <w:r>
        <w:t>m</w:t>
      </w:r>
      <w:r w:rsidRPr="00420EE5">
        <w:t>ilestone (if any), Substantial Completion, and readiness for final payment.</w:t>
      </w:r>
    </w:p>
    <w:p w:rsidR="009603DB" w:rsidRPr="009603DB" w:rsidRDefault="009603DB" w:rsidP="009603DB">
      <w:pPr>
        <w:pStyle w:val="CommentBox"/>
        <w:rPr>
          <w:rFonts w:ascii="Times New Roman" w:hAnsi="Times New Roman"/>
          <w:sz w:val="22"/>
        </w:rPr>
      </w:pPr>
      <w:r w:rsidRPr="009603DB">
        <w:rPr>
          <w:rFonts w:ascii="Times New Roman" w:hAnsi="Times New Roman"/>
          <w:sz w:val="22"/>
        </w:rPr>
        <w:t>N</w:t>
      </w:r>
      <w:r>
        <w:rPr>
          <w:rFonts w:ascii="Times New Roman" w:hAnsi="Times New Roman"/>
          <w:sz w:val="22"/>
        </w:rPr>
        <w:t>TS</w:t>
      </w:r>
      <w:r w:rsidRPr="009603DB">
        <w:rPr>
          <w:rFonts w:ascii="Times New Roman" w:hAnsi="Times New Roman"/>
          <w:sz w:val="22"/>
        </w:rPr>
        <w:t xml:space="preserve">: </w:t>
      </w:r>
      <w:r>
        <w:rPr>
          <w:rFonts w:ascii="Times New Roman" w:hAnsi="Times New Roman"/>
          <w:sz w:val="22"/>
        </w:rPr>
        <w:t xml:space="preserve"> I</w:t>
      </w:r>
      <w:r w:rsidRPr="009603DB">
        <w:rPr>
          <w:rFonts w:ascii="Times New Roman" w:hAnsi="Times New Roman"/>
          <w:sz w:val="22"/>
        </w:rPr>
        <w:t xml:space="preserve">nsert at (--1--) project-specific items to be indicated on the </w:t>
      </w:r>
      <w:r>
        <w:rPr>
          <w:rFonts w:ascii="Times New Roman" w:hAnsi="Times New Roman"/>
          <w:sz w:val="22"/>
        </w:rPr>
        <w:t>P</w:t>
      </w:r>
      <w:r w:rsidRPr="009603DB">
        <w:rPr>
          <w:rFonts w:ascii="Times New Roman" w:hAnsi="Times New Roman"/>
          <w:sz w:val="22"/>
        </w:rPr>
        <w:t xml:space="preserve">rogress </w:t>
      </w:r>
      <w:r>
        <w:rPr>
          <w:rFonts w:ascii="Times New Roman" w:hAnsi="Times New Roman"/>
          <w:sz w:val="22"/>
        </w:rPr>
        <w:t>S</w:t>
      </w:r>
      <w:r w:rsidRPr="009603DB">
        <w:rPr>
          <w:rFonts w:ascii="Times New Roman" w:hAnsi="Times New Roman"/>
          <w:sz w:val="22"/>
        </w:rPr>
        <w:t>chedule.</w:t>
      </w:r>
    </w:p>
    <w:p w:rsidR="009603DB" w:rsidRPr="00420EE5" w:rsidRDefault="009603DB" w:rsidP="009603DB">
      <w:pPr>
        <w:pStyle w:val="Paragraph1"/>
      </w:pPr>
      <w:r w:rsidRPr="00420EE5">
        <w:t>(--1--).</w:t>
      </w:r>
    </w:p>
    <w:p w:rsidR="009603DB" w:rsidRPr="00420EE5" w:rsidRDefault="009603DB" w:rsidP="009603DB">
      <w:pPr>
        <w:pStyle w:val="Paragraph"/>
      </w:pPr>
      <w:r w:rsidRPr="00420EE5">
        <w:t>Coordinate the Progress Schedule with the Schedule of Submittals.</w:t>
      </w:r>
    </w:p>
    <w:p w:rsidR="009603DB" w:rsidRPr="00420EE5" w:rsidRDefault="009603DB" w:rsidP="009603DB">
      <w:pPr>
        <w:pStyle w:val="ArticleHeading"/>
      </w:pPr>
      <w:r w:rsidRPr="00420EE5">
        <w:t>RECOVERY SCHEDULES</w:t>
      </w:r>
    </w:p>
    <w:p w:rsidR="009603DB" w:rsidRPr="009603DB" w:rsidRDefault="009603DB" w:rsidP="009603DB">
      <w:pPr>
        <w:pStyle w:val="CommentBox"/>
        <w:rPr>
          <w:rFonts w:ascii="Times New Roman" w:hAnsi="Times New Roman"/>
          <w:sz w:val="22"/>
        </w:rPr>
      </w:pPr>
      <w:r w:rsidRPr="009603DB">
        <w:rPr>
          <w:rFonts w:ascii="Times New Roman" w:hAnsi="Times New Roman"/>
          <w:sz w:val="22"/>
        </w:rPr>
        <w:t xml:space="preserve">NTS: </w:t>
      </w:r>
      <w:r>
        <w:rPr>
          <w:rFonts w:ascii="Times New Roman" w:hAnsi="Times New Roman"/>
          <w:sz w:val="22"/>
        </w:rPr>
        <w:t xml:space="preserve"> I</w:t>
      </w:r>
      <w:r w:rsidRPr="009603DB">
        <w:rPr>
          <w:rFonts w:ascii="Times New Roman" w:hAnsi="Times New Roman"/>
          <w:sz w:val="22"/>
        </w:rPr>
        <w:t>nsert at (--1--) the required number of days.  Number of days will vary by project, and the specifier should consider project complexity and contract times.</w:t>
      </w:r>
      <w:r w:rsidR="00EA3FB0">
        <w:rPr>
          <w:rFonts w:ascii="Times New Roman" w:hAnsi="Times New Roman"/>
          <w:sz w:val="22"/>
        </w:rPr>
        <w:t xml:space="preserve"> For common utility projects </w:t>
      </w:r>
      <w:r w:rsidR="003E146D">
        <w:rPr>
          <w:rFonts w:ascii="Times New Roman" w:hAnsi="Times New Roman"/>
          <w:sz w:val="22"/>
        </w:rPr>
        <w:t>30</w:t>
      </w:r>
      <w:r w:rsidR="00EA3FB0">
        <w:rPr>
          <w:rFonts w:ascii="Times New Roman" w:hAnsi="Times New Roman"/>
          <w:sz w:val="22"/>
        </w:rPr>
        <w:t xml:space="preserve"> days behind, is a typical timeframe to request a recovery schedule. </w:t>
      </w:r>
    </w:p>
    <w:p w:rsidR="009603DB" w:rsidRPr="00420EE5" w:rsidRDefault="009603DB" w:rsidP="009603DB">
      <w:pPr>
        <w:pStyle w:val="Paragraph"/>
      </w:pPr>
      <w:r w:rsidRPr="00420EE5">
        <w:t>Recovery Schedules, General:</w:t>
      </w:r>
    </w:p>
    <w:p w:rsidR="009603DB" w:rsidRPr="003B3C09" w:rsidRDefault="009603DB" w:rsidP="003B3C09">
      <w:pPr>
        <w:pStyle w:val="Paragraph1"/>
      </w:pPr>
      <w:r w:rsidRPr="003B3C09">
        <w:t>When updated Progress Schedule indicates that the ability to comply with the Contract requirements falls (--1--) or more days behind schedule, and there is no excusable delay, Change Order, or Work Change Directive to support an extension of the Contract requirements, Contractor shall prepare and submit a Progress Schedule demonstrating Contractor’s plan to accelerate the Work to achieve compliance with the Contract requirements (“recovery schedule”) for Engineer’s acceptance.</w:t>
      </w:r>
    </w:p>
    <w:p w:rsidR="009603DB" w:rsidRPr="009603DB" w:rsidRDefault="009603DB" w:rsidP="009603DB">
      <w:pPr>
        <w:pStyle w:val="CommentBox"/>
        <w:rPr>
          <w:rFonts w:ascii="Times New Roman" w:hAnsi="Times New Roman"/>
          <w:sz w:val="22"/>
        </w:rPr>
      </w:pPr>
      <w:r w:rsidRPr="009603DB">
        <w:rPr>
          <w:rFonts w:ascii="Times New Roman" w:hAnsi="Times New Roman"/>
          <w:sz w:val="22"/>
        </w:rPr>
        <w:t xml:space="preserve">NTS: </w:t>
      </w:r>
      <w:r>
        <w:rPr>
          <w:rFonts w:ascii="Times New Roman" w:hAnsi="Times New Roman"/>
          <w:sz w:val="22"/>
        </w:rPr>
        <w:t xml:space="preserve"> I</w:t>
      </w:r>
      <w:r w:rsidRPr="009603DB">
        <w:rPr>
          <w:rFonts w:ascii="Times New Roman" w:hAnsi="Times New Roman"/>
          <w:sz w:val="22"/>
        </w:rPr>
        <w:t>nsert at (--2--) the required number of days.</w:t>
      </w:r>
      <w:r w:rsidR="00EA3FB0">
        <w:rPr>
          <w:rFonts w:ascii="Times New Roman" w:hAnsi="Times New Roman"/>
          <w:sz w:val="22"/>
        </w:rPr>
        <w:t xml:space="preserve"> For common utility projects 7 days is a typical timeframe to request a recovery schedule be submitted.</w:t>
      </w:r>
    </w:p>
    <w:p w:rsidR="009603DB" w:rsidRPr="003B3C09" w:rsidRDefault="009603DB" w:rsidP="003B3C09">
      <w:pPr>
        <w:pStyle w:val="Paragraph1"/>
      </w:pPr>
      <w:r w:rsidRPr="003B3C09">
        <w:t>Submit recovery schedule within (--2--) days after submittal of updated Progress Schedule where need for recovery schedule is indicated.</w:t>
      </w:r>
    </w:p>
    <w:p w:rsidR="009603DB" w:rsidRPr="003B3C09" w:rsidRDefault="009603DB" w:rsidP="003B3C09">
      <w:pPr>
        <w:pStyle w:val="Paragraph"/>
      </w:pPr>
      <w:r w:rsidRPr="003B3C09">
        <w:t>Implementation of Recovery Schedule:</w:t>
      </w:r>
    </w:p>
    <w:p w:rsidR="009603DB" w:rsidRPr="00420EE5" w:rsidRDefault="009603DB" w:rsidP="003B3C09">
      <w:pPr>
        <w:pStyle w:val="Paragraph1"/>
      </w:pPr>
      <w:r w:rsidRPr="00420EE5">
        <w:t xml:space="preserve">At no additional cost to </w:t>
      </w:r>
      <w:r>
        <w:t>Owner</w:t>
      </w:r>
      <w:r w:rsidRPr="00420EE5">
        <w:t xml:space="preserve">, do one or more of the following: furnish additional labor, provide additional construction equipment, provide suitable materials, employ additional </w:t>
      </w:r>
      <w:r>
        <w:t>W</w:t>
      </w:r>
      <w:r w:rsidRPr="00420EE5">
        <w:t xml:space="preserve">ork shifts, expedite procurement of materials and equipment to be incorporated into the Work, and other measures necessary to complete the Work within the Contract </w:t>
      </w:r>
      <w:r>
        <w:t>requirements</w:t>
      </w:r>
      <w:r w:rsidRPr="00420EE5">
        <w:t>.</w:t>
      </w:r>
    </w:p>
    <w:p w:rsidR="009603DB" w:rsidRPr="00420EE5" w:rsidRDefault="009603DB" w:rsidP="003B3C09">
      <w:pPr>
        <w:pStyle w:val="Paragraph1"/>
      </w:pPr>
      <w:r w:rsidRPr="00420EE5">
        <w:t xml:space="preserve">Upon acceptance of recovery schedule by </w:t>
      </w:r>
      <w:r>
        <w:t>Engineer</w:t>
      </w:r>
      <w:r w:rsidRPr="00420EE5">
        <w:t>, incorporate recovery schedule into the next Progress Schedule update.</w:t>
      </w:r>
    </w:p>
    <w:p w:rsidR="009603DB" w:rsidRPr="00420EE5" w:rsidRDefault="009603DB" w:rsidP="003B3C09">
      <w:pPr>
        <w:pStyle w:val="Paragraph"/>
      </w:pPr>
      <w:r w:rsidRPr="00420EE5">
        <w:t>Lack of Action:</w:t>
      </w:r>
    </w:p>
    <w:p w:rsidR="009603DB" w:rsidRPr="003B3C09" w:rsidRDefault="009603DB" w:rsidP="003B3C09">
      <w:pPr>
        <w:pStyle w:val="Paragraph1"/>
      </w:pPr>
      <w:r w:rsidRPr="003B3C09">
        <w:t xml:space="preserve">Contractor’s refusal, failure, or neglect to take appropriate recovery action, or to submit a recovery schedule, shall constitute reasonable evidence that Contractor is not prosecuting the Work, or separable part thereof, with the diligence that will provide completion </w:t>
      </w:r>
      <w:r w:rsidRPr="003B3C09">
        <w:lastRenderedPageBreak/>
        <w:t>within the Contract requirements.  Such lack of action shall constitute sufficient basis for Owner to exercise remedies available to Owner under the Contract Documents.</w:t>
      </w:r>
    </w:p>
    <w:p w:rsidR="003B3C09" w:rsidRPr="003B3C09" w:rsidRDefault="003B3C09" w:rsidP="003B3C09">
      <w:pPr>
        <w:pStyle w:val="PartDesignation"/>
      </w:pPr>
      <w:r w:rsidRPr="003B3C09">
        <w:t>PRODUCTS (nOT USED)</w:t>
      </w:r>
    </w:p>
    <w:p w:rsidR="009603DB" w:rsidRDefault="003B3C09" w:rsidP="00614FAB">
      <w:pPr>
        <w:pStyle w:val="PartDesignation"/>
      </w:pPr>
      <w:r w:rsidRPr="00420EE5">
        <w:t xml:space="preserve">EXECUTION </w:t>
      </w:r>
      <w:r w:rsidRPr="003B3C09">
        <w:t>(NOT USED</w:t>
      </w:r>
      <w:r w:rsidRPr="00420EE5">
        <w:t>)</w:t>
      </w:r>
    </w:p>
    <w:p w:rsidR="00BD4AE0" w:rsidRPr="00C1211E" w:rsidRDefault="00BD4AE0" w:rsidP="00614FAB">
      <w:pPr>
        <w:pStyle w:val="EndofSection"/>
      </w:pPr>
      <w:r w:rsidRPr="00C1211E">
        <w:t>+ + END OF SECTION + +</w:t>
      </w:r>
    </w:p>
    <w:p w:rsidR="00BD4AE0" w:rsidRPr="00C1211E" w:rsidRDefault="00BD4AE0" w:rsidP="00C1211E"/>
    <w:p w:rsidR="00BD4AE0" w:rsidRPr="00C1211E" w:rsidRDefault="00BD4AE0" w:rsidP="00C1211E"/>
    <w:p w:rsidR="00BD4AE0" w:rsidRPr="00C1211E" w:rsidRDefault="00BD4AE0" w:rsidP="00C1211E"/>
    <w:p w:rsidR="00D30DB7" w:rsidRPr="00C1211E" w:rsidRDefault="00D30DB7" w:rsidP="00C1211E"/>
    <w:sectPr w:rsidR="00D30DB7" w:rsidRPr="00C1211E" w:rsidSect="00174C05">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34" w:rsidRDefault="00535F34">
      <w:r>
        <w:separator/>
      </w:r>
    </w:p>
  </w:endnote>
  <w:endnote w:type="continuationSeparator" w:id="0">
    <w:p w:rsidR="00535F34" w:rsidRDefault="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496F75">
      <w:rPr>
        <w:sz w:val="22"/>
        <w:szCs w:val="22"/>
      </w:rPr>
      <w:t>2.20</w:t>
    </w:r>
    <w:r w:rsidRPr="00227D90">
      <w:rPr>
        <w:sz w:val="22"/>
        <w:szCs w:val="22"/>
      </w:rPr>
      <w:tab/>
    </w:r>
    <w:r w:rsidR="00496F75">
      <w:rPr>
        <w:sz w:val="22"/>
        <w:szCs w:val="22"/>
      </w:rPr>
      <w:t>Construction Progress Schedule</w:t>
    </w:r>
    <w:r w:rsidRPr="00227D90">
      <w:rPr>
        <w:sz w:val="22"/>
        <w:szCs w:val="22"/>
      </w:rPr>
      <w:t xml:space="preserve"> – 0</w:t>
    </w:r>
    <w:r w:rsidR="00496F75">
      <w:rPr>
        <w:sz w:val="22"/>
        <w:szCs w:val="22"/>
      </w:rPr>
      <w:t>1 32 16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174C05">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A641A3">
      <w:rPr>
        <w:sz w:val="22"/>
        <w:szCs w:val="22"/>
      </w:rPr>
      <w:t>3.18</w:t>
    </w:r>
    <w:r w:rsidRPr="00227D90">
      <w:rPr>
        <w:sz w:val="22"/>
        <w:szCs w:val="22"/>
      </w:rPr>
      <w:tab/>
    </w:r>
    <w:r w:rsidR="0043134A">
      <w:rPr>
        <w:sz w:val="22"/>
        <w:szCs w:val="22"/>
      </w:rPr>
      <w:fldChar w:fldCharType="begin"/>
    </w:r>
    <w:r w:rsidR="0043134A">
      <w:rPr>
        <w:sz w:val="22"/>
        <w:szCs w:val="22"/>
      </w:rPr>
      <w:instrText xml:space="preserve"> SUBJECT  \* FirstCap  \* MERGEFORMAT </w:instrText>
    </w:r>
    <w:r w:rsidR="0043134A">
      <w:rPr>
        <w:sz w:val="22"/>
        <w:szCs w:val="22"/>
      </w:rPr>
      <w:fldChar w:fldCharType="separate"/>
    </w:r>
    <w:r w:rsidR="0043134A">
      <w:rPr>
        <w:sz w:val="22"/>
        <w:szCs w:val="22"/>
      </w:rPr>
      <w:t>Construction Progress Schedule</w:t>
    </w:r>
    <w:r w:rsidR="0043134A">
      <w:rPr>
        <w:sz w:val="22"/>
        <w:szCs w:val="22"/>
      </w:rPr>
      <w:fldChar w:fldCharType="end"/>
    </w:r>
    <w:r w:rsidRPr="00227D90">
      <w:rPr>
        <w:sz w:val="22"/>
        <w:szCs w:val="22"/>
      </w:rPr>
      <w:t xml:space="preserve"> – </w:t>
    </w:r>
    <w:r w:rsidR="0043134A">
      <w:rPr>
        <w:sz w:val="22"/>
        <w:szCs w:val="22"/>
      </w:rPr>
      <w:fldChar w:fldCharType="begin"/>
    </w:r>
    <w:r w:rsidR="0043134A">
      <w:rPr>
        <w:sz w:val="22"/>
        <w:szCs w:val="22"/>
      </w:rPr>
      <w:instrText xml:space="preserve"> TITLE   \* MERGEFORMAT </w:instrText>
    </w:r>
    <w:r w:rsidR="0043134A">
      <w:rPr>
        <w:sz w:val="22"/>
        <w:szCs w:val="22"/>
      </w:rPr>
      <w:fldChar w:fldCharType="separate"/>
    </w:r>
    <w:r w:rsidR="0043134A">
      <w:rPr>
        <w:sz w:val="22"/>
        <w:szCs w:val="22"/>
      </w:rPr>
      <w:t>01 32 16</w:t>
    </w:r>
    <w:r w:rsidR="0043134A">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A641A3">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34" w:rsidRDefault="00535F34">
      <w:r>
        <w:separator/>
      </w:r>
    </w:p>
  </w:footnote>
  <w:footnote w:type="continuationSeparator" w:id="0">
    <w:p w:rsidR="00535F34" w:rsidRDefault="0053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A250C"/>
    <w:rsid w:val="000D5648"/>
    <w:rsid w:val="00174C05"/>
    <w:rsid w:val="00227D90"/>
    <w:rsid w:val="002B1297"/>
    <w:rsid w:val="002F57FF"/>
    <w:rsid w:val="0031363E"/>
    <w:rsid w:val="00323E13"/>
    <w:rsid w:val="003B3C09"/>
    <w:rsid w:val="003E146D"/>
    <w:rsid w:val="0041371C"/>
    <w:rsid w:val="0043134A"/>
    <w:rsid w:val="0045359E"/>
    <w:rsid w:val="0048478F"/>
    <w:rsid w:val="00496F75"/>
    <w:rsid w:val="00535F34"/>
    <w:rsid w:val="00614FAB"/>
    <w:rsid w:val="00727B9E"/>
    <w:rsid w:val="007D0C07"/>
    <w:rsid w:val="00814647"/>
    <w:rsid w:val="00864BEE"/>
    <w:rsid w:val="008A11A8"/>
    <w:rsid w:val="00950897"/>
    <w:rsid w:val="009603DB"/>
    <w:rsid w:val="00A47C0F"/>
    <w:rsid w:val="00A641A3"/>
    <w:rsid w:val="00BD4AE0"/>
    <w:rsid w:val="00BF6073"/>
    <w:rsid w:val="00C1211E"/>
    <w:rsid w:val="00CA7CC0"/>
    <w:rsid w:val="00D30DB7"/>
    <w:rsid w:val="00E5014A"/>
    <w:rsid w:val="00E83B37"/>
    <w:rsid w:val="00EA3FB0"/>
    <w:rsid w:val="00EB0E5F"/>
    <w:rsid w:val="00EE73D5"/>
    <w:rsid w:val="00EE79AB"/>
    <w:rsid w:val="00EF236F"/>
    <w:rsid w:val="00FA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99"/>
    <w:qFormat/>
    <w:rsid w:val="00496F75"/>
    <w:pPr>
      <w:tabs>
        <w:tab w:val="clear" w:pos="576"/>
        <w:tab w:val="clear" w:pos="1008"/>
        <w:tab w:val="clear" w:pos="1440"/>
        <w:tab w:val="clear" w:pos="1872"/>
        <w:tab w:val="clear" w:pos="2304"/>
        <w:tab w:val="clear" w:pos="2736"/>
      </w:tabs>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uiPriority w:val="99"/>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99"/>
    <w:qFormat/>
    <w:rsid w:val="00496F75"/>
    <w:pPr>
      <w:tabs>
        <w:tab w:val="clear" w:pos="576"/>
        <w:tab w:val="clear" w:pos="1008"/>
        <w:tab w:val="clear" w:pos="1440"/>
        <w:tab w:val="clear" w:pos="1872"/>
        <w:tab w:val="clear" w:pos="2304"/>
        <w:tab w:val="clear" w:pos="2736"/>
      </w:tab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Template>
  <TotalTime>90</TotalTime>
  <Pages>4</Pages>
  <Words>1084</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01 32 16</dc:title>
  <dc:subject>Construction Progress Schedule</dc:subject>
  <dc:creator>KEB</dc:creator>
  <cp:keywords>000000000000 (00)</cp:keywords>
  <cp:lastModifiedBy>Kristen Buell</cp:lastModifiedBy>
  <cp:revision>20</cp:revision>
  <cp:lastPrinted>2012-10-22T14:01:00Z</cp:lastPrinted>
  <dcterms:created xsi:type="dcterms:W3CDTF">2012-12-20T20:58:00Z</dcterms:created>
  <dcterms:modified xsi:type="dcterms:W3CDTF">2018-03-12T12:24:00Z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