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DF6025">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r w:rsidR="00DF6025">
        <w:fldChar w:fldCharType="begin"/>
      </w:r>
      <w:r w:rsidR="00DF6025">
        <w:instrText xml:space="preserve"> TITLE   \* MERGEFORMAT </w:instrText>
      </w:r>
      <w:r w:rsidR="00DF6025">
        <w:fldChar w:fldCharType="separate"/>
      </w:r>
      <w:r w:rsidR="0078202A">
        <w:t>01 52 03</w:t>
      </w:r>
      <w:r w:rsidR="00DF6025">
        <w:fldChar w:fldCharType="end"/>
      </w:r>
    </w:p>
    <w:p w:rsidR="00C1211E" w:rsidRPr="00EE79AB" w:rsidRDefault="0078202A" w:rsidP="00EE79AB">
      <w:pPr>
        <w:pStyle w:val="SectionTitle"/>
      </w:pPr>
      <w:fldSimple w:instr=" SUBJECT  \* MERGEFORMAT ">
        <w:r w:rsidRPr="0078202A">
          <w:rPr>
            <w:rStyle w:val="PageNumber"/>
          </w:rPr>
          <w:t>Common Construction Facilities</w:t>
        </w:r>
      </w:fldSimple>
      <w:bookmarkStart w:id="0" w:name="_GoBack"/>
      <w:bookmarkEnd w:id="0"/>
    </w:p>
    <w:p w:rsidR="00CC32F5" w:rsidRPr="00CC32F5" w:rsidRDefault="00CC32F5" w:rsidP="00CC32F5">
      <w:pPr>
        <w:pStyle w:val="CommentBox"/>
        <w:rPr>
          <w:rFonts w:ascii="Times New Roman" w:hAnsi="Times New Roman"/>
          <w:sz w:val="22"/>
        </w:rPr>
      </w:pPr>
      <w:r w:rsidRPr="00CC32F5">
        <w:rPr>
          <w:rFonts w:ascii="Times New Roman" w:hAnsi="Times New Roman"/>
          <w:sz w:val="22"/>
        </w:rPr>
        <w:t xml:space="preserve">NTS: </w:t>
      </w:r>
      <w:r>
        <w:rPr>
          <w:rFonts w:ascii="Times New Roman" w:hAnsi="Times New Roman"/>
          <w:sz w:val="22"/>
        </w:rPr>
        <w:t xml:space="preserve"> U</w:t>
      </w:r>
      <w:r w:rsidRPr="00CC32F5">
        <w:rPr>
          <w:rFonts w:ascii="Times New Roman" w:hAnsi="Times New Roman"/>
          <w:sz w:val="22"/>
        </w:rPr>
        <w:t xml:space="preserve">se this section for small projects where project requires basic facilities. Coordinate with the </w:t>
      </w:r>
      <w:r>
        <w:rPr>
          <w:rFonts w:ascii="Times New Roman" w:hAnsi="Times New Roman"/>
          <w:sz w:val="22"/>
        </w:rPr>
        <w:t>G</w:t>
      </w:r>
      <w:r w:rsidRPr="00CC32F5">
        <w:rPr>
          <w:rFonts w:ascii="Times New Roman" w:hAnsi="Times New Roman"/>
          <w:sz w:val="22"/>
        </w:rPr>
        <w:t xml:space="preserve">eneral </w:t>
      </w:r>
      <w:r>
        <w:rPr>
          <w:rFonts w:ascii="Times New Roman" w:hAnsi="Times New Roman"/>
          <w:sz w:val="22"/>
        </w:rPr>
        <w:t>C</w:t>
      </w:r>
      <w:r w:rsidRPr="00CC32F5">
        <w:rPr>
          <w:rFonts w:ascii="Times New Roman" w:hAnsi="Times New Roman"/>
          <w:sz w:val="22"/>
        </w:rPr>
        <w:t xml:space="preserve">onditions, </w:t>
      </w:r>
      <w:r>
        <w:rPr>
          <w:rFonts w:ascii="Times New Roman" w:hAnsi="Times New Roman"/>
          <w:sz w:val="22"/>
        </w:rPr>
        <w:t>P</w:t>
      </w:r>
      <w:r w:rsidRPr="00CC32F5">
        <w:rPr>
          <w:rFonts w:ascii="Times New Roman" w:hAnsi="Times New Roman"/>
          <w:sz w:val="22"/>
        </w:rPr>
        <w:t xml:space="preserve">aragraph 6.03, and </w:t>
      </w:r>
      <w:r>
        <w:rPr>
          <w:rFonts w:ascii="Times New Roman" w:hAnsi="Times New Roman"/>
          <w:sz w:val="22"/>
        </w:rPr>
        <w:t>S</w:t>
      </w:r>
      <w:r w:rsidRPr="00CC32F5">
        <w:rPr>
          <w:rFonts w:ascii="Times New Roman" w:hAnsi="Times New Roman"/>
          <w:sz w:val="22"/>
        </w:rPr>
        <w:t xml:space="preserve">upplementary </w:t>
      </w:r>
      <w:r>
        <w:rPr>
          <w:rFonts w:ascii="Times New Roman" w:hAnsi="Times New Roman"/>
          <w:sz w:val="22"/>
        </w:rPr>
        <w:t>C</w:t>
      </w:r>
      <w:r w:rsidRPr="00CC32F5">
        <w:rPr>
          <w:rFonts w:ascii="Times New Roman" w:hAnsi="Times New Roman"/>
          <w:sz w:val="22"/>
        </w:rPr>
        <w:t xml:space="preserve">onditions if other than the </w:t>
      </w:r>
      <w:r>
        <w:rPr>
          <w:rFonts w:ascii="Times New Roman" w:hAnsi="Times New Roman"/>
          <w:sz w:val="22"/>
        </w:rPr>
        <w:t>C</w:t>
      </w:r>
      <w:r w:rsidRPr="00CC32F5">
        <w:rPr>
          <w:rFonts w:ascii="Times New Roman" w:hAnsi="Times New Roman"/>
          <w:sz w:val="22"/>
        </w:rPr>
        <w:t>ontractor is to provide some or all temporary utilities and temporary facilities.</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CC32F5" w:rsidRDefault="00CC32F5" w:rsidP="00CC32F5">
      <w:pPr>
        <w:pStyle w:val="Paragraph"/>
      </w:pPr>
      <w:r>
        <w:t xml:space="preserve">Contractor shall provide all temporary utilities required for the Project.  </w:t>
      </w:r>
    </w:p>
    <w:p w:rsidR="00CC32F5" w:rsidRDefault="00CC32F5" w:rsidP="00CC32F5">
      <w:pPr>
        <w:pStyle w:val="Paragraph1"/>
      </w:pPr>
      <w:r>
        <w:t>Make all arrangements with utility service companies for temporary services and obtain required permits and approvals for temporary utilities.</w:t>
      </w:r>
    </w:p>
    <w:p w:rsidR="00CC32F5" w:rsidRPr="00CC32F5" w:rsidRDefault="00CC32F5" w:rsidP="00CC32F5">
      <w:pPr>
        <w:pStyle w:val="CommentBox"/>
        <w:rPr>
          <w:rFonts w:ascii="Times New Roman" w:hAnsi="Times New Roman"/>
          <w:sz w:val="22"/>
        </w:rPr>
      </w:pPr>
      <w:r w:rsidRPr="00CC32F5">
        <w:rPr>
          <w:rFonts w:ascii="Times New Roman" w:hAnsi="Times New Roman"/>
          <w:sz w:val="22"/>
        </w:rPr>
        <w:t xml:space="preserve">NTS: </w:t>
      </w:r>
      <w:r>
        <w:rPr>
          <w:rFonts w:ascii="Times New Roman" w:hAnsi="Times New Roman"/>
          <w:sz w:val="22"/>
        </w:rPr>
        <w:t xml:space="preserve"> C</w:t>
      </w:r>
      <w:r w:rsidRPr="00CC32F5">
        <w:rPr>
          <w:rFonts w:ascii="Times New Roman" w:hAnsi="Times New Roman"/>
          <w:sz w:val="22"/>
        </w:rPr>
        <w:t xml:space="preserve">oordinate </w:t>
      </w:r>
      <w:r>
        <w:rPr>
          <w:rFonts w:ascii="Times New Roman" w:hAnsi="Times New Roman"/>
          <w:sz w:val="22"/>
        </w:rPr>
        <w:t>P</w:t>
      </w:r>
      <w:r w:rsidRPr="00CC32F5">
        <w:rPr>
          <w:rFonts w:ascii="Times New Roman" w:hAnsi="Times New Roman"/>
          <w:sz w:val="22"/>
        </w:rPr>
        <w:t xml:space="preserve">aragraph “2” with other sections regarding the entity that pays for electricity, water, fuel, and other services required for start-up and testing.  </w:t>
      </w:r>
    </w:p>
    <w:p w:rsidR="00CC32F5" w:rsidRPr="00CC32F5" w:rsidRDefault="00CC32F5" w:rsidP="00CC32F5">
      <w:pPr>
        <w:pStyle w:val="CommentBox"/>
        <w:rPr>
          <w:rFonts w:ascii="Times New Roman" w:hAnsi="Times New Roman"/>
          <w:sz w:val="22"/>
        </w:rPr>
      </w:pPr>
      <w:r w:rsidRPr="00CC32F5">
        <w:rPr>
          <w:rFonts w:ascii="Times New Roman" w:hAnsi="Times New Roman"/>
          <w:sz w:val="22"/>
        </w:rPr>
        <w:t xml:space="preserve">Edit </w:t>
      </w:r>
      <w:r>
        <w:rPr>
          <w:rFonts w:ascii="Times New Roman" w:hAnsi="Times New Roman"/>
          <w:sz w:val="22"/>
        </w:rPr>
        <w:t>P</w:t>
      </w:r>
      <w:r w:rsidRPr="00CC32F5">
        <w:rPr>
          <w:rFonts w:ascii="Times New Roman" w:hAnsi="Times New Roman"/>
          <w:sz w:val="22"/>
        </w:rPr>
        <w:t xml:space="preserve">aragraph “2” and other paragraphs in this section as required if </w:t>
      </w:r>
      <w:r>
        <w:rPr>
          <w:rFonts w:ascii="Times New Roman" w:hAnsi="Times New Roman"/>
          <w:sz w:val="22"/>
        </w:rPr>
        <w:t>O</w:t>
      </w:r>
      <w:r w:rsidRPr="00CC32F5">
        <w:rPr>
          <w:rFonts w:ascii="Times New Roman" w:hAnsi="Times New Roman"/>
          <w:sz w:val="22"/>
        </w:rPr>
        <w:t xml:space="preserve">wner will provide water, electricity, or other services related to temporary utilities.  </w:t>
      </w:r>
    </w:p>
    <w:p w:rsidR="00CC32F5" w:rsidRDefault="00CC32F5" w:rsidP="00CC32F5">
      <w:pPr>
        <w:pStyle w:val="Paragraph1"/>
      </w:pPr>
      <w:r w:rsidRPr="003D7DE9">
        <w:t xml:space="preserve">Pay all utility service costs, including </w:t>
      </w:r>
      <w:r>
        <w:t xml:space="preserve">cost of electricity, water, </w:t>
      </w:r>
      <w:r w:rsidRPr="003D7DE9">
        <w:t xml:space="preserve">fuel, and other utility services </w:t>
      </w:r>
      <w:r>
        <w:t xml:space="preserve">required </w:t>
      </w:r>
      <w:r w:rsidRPr="003D7DE9">
        <w:t xml:space="preserve">for </w:t>
      </w:r>
      <w:r>
        <w:t>the Work.</w:t>
      </w:r>
    </w:p>
    <w:p w:rsidR="00CC32F5" w:rsidRDefault="00CC32F5" w:rsidP="00CC32F5">
      <w:pPr>
        <w:pStyle w:val="Paragraph1"/>
      </w:pPr>
      <w:r>
        <w:t>Continuously maintain adequate utilities for all purposes during the Project, until removal of temporary utilities and temporary facilities.  At minimum, provide and maintain temporary utilities through Substantial Completion and removal of temporary field offices and sheds.</w:t>
      </w:r>
    </w:p>
    <w:p w:rsidR="00CC32F5" w:rsidRDefault="00CC32F5" w:rsidP="00CC32F5">
      <w:pPr>
        <w:pStyle w:val="Paragraph1"/>
      </w:pPr>
      <w:r>
        <w:t xml:space="preserve">Should Owner occupy part of the Project prior to Substantial Completion of the entire Work, cost of utilities consumed via temporary utilities serving the portion occupied by Owner will be shared proportionately between Owner and Contractor as mutually agreed to by the parties. </w:t>
      </w:r>
    </w:p>
    <w:p w:rsidR="00CC32F5" w:rsidRDefault="00CC32F5" w:rsidP="00CC32F5">
      <w:pPr>
        <w:pStyle w:val="Paragraph1"/>
      </w:pPr>
      <w:r w:rsidRPr="00000612">
        <w:t>Maintain</w:t>
      </w:r>
      <w:r>
        <w:t>,</w:t>
      </w:r>
      <w:r w:rsidRPr="00000612">
        <w:t xml:space="preserve"> </w:t>
      </w:r>
      <w:r>
        <w:t>including cleaning,</w:t>
      </w:r>
      <w:r w:rsidRPr="00000612">
        <w:t xml:space="preserve"> </w:t>
      </w:r>
      <w:r>
        <w:t xml:space="preserve">temporary utilities and continuously provide consumables as required. </w:t>
      </w:r>
    </w:p>
    <w:p w:rsidR="00CC32F5" w:rsidRDefault="00CC32F5" w:rsidP="00CC32F5">
      <w:pPr>
        <w:pStyle w:val="Paragraph1"/>
      </w:pPr>
      <w:r>
        <w:t>Temporary utilities and temporary facilities shall be adequate for personnel using the Site and requirements of Project.</w:t>
      </w:r>
    </w:p>
    <w:p w:rsidR="00CC32F5" w:rsidRDefault="00CC32F5" w:rsidP="00CC32F5">
      <w:pPr>
        <w:pStyle w:val="Paragraph1"/>
      </w:pPr>
      <w:r>
        <w:t>Provide temporary utilities and temporary facilities in compliance with Laws and Regula</w:t>
      </w:r>
      <w:r>
        <w:softHyphen/>
        <w:t>tions and, when applicable, requirements of utility owners.</w:t>
      </w:r>
    </w:p>
    <w:p w:rsidR="00CC32F5" w:rsidRPr="00CC32F5" w:rsidRDefault="00CC32F5" w:rsidP="00CC32F5">
      <w:pPr>
        <w:pStyle w:val="CommentBox"/>
        <w:rPr>
          <w:rFonts w:ascii="Times New Roman" w:hAnsi="Times New Roman"/>
          <w:sz w:val="22"/>
        </w:rPr>
      </w:pPr>
      <w:r w:rsidRPr="00CC32F5">
        <w:rPr>
          <w:rFonts w:ascii="Times New Roman" w:hAnsi="Times New Roman"/>
          <w:sz w:val="22"/>
        </w:rPr>
        <w:t xml:space="preserve">NTS: </w:t>
      </w:r>
      <w:r>
        <w:rPr>
          <w:rFonts w:ascii="Times New Roman" w:hAnsi="Times New Roman"/>
          <w:sz w:val="22"/>
        </w:rPr>
        <w:t xml:space="preserve"> E</w:t>
      </w:r>
      <w:r w:rsidRPr="00CC32F5">
        <w:rPr>
          <w:rFonts w:ascii="Times New Roman" w:hAnsi="Times New Roman"/>
          <w:sz w:val="22"/>
        </w:rPr>
        <w:t xml:space="preserve">dit </w:t>
      </w:r>
      <w:r>
        <w:rPr>
          <w:rFonts w:ascii="Times New Roman" w:hAnsi="Times New Roman"/>
          <w:sz w:val="22"/>
        </w:rPr>
        <w:t>P</w:t>
      </w:r>
      <w:r w:rsidRPr="00CC32F5">
        <w:rPr>
          <w:rFonts w:ascii="Times New Roman" w:hAnsi="Times New Roman"/>
          <w:sz w:val="22"/>
        </w:rPr>
        <w:t>aragraph “</w:t>
      </w:r>
      <w:r>
        <w:rPr>
          <w:rFonts w:ascii="Times New Roman" w:hAnsi="Times New Roman"/>
          <w:sz w:val="22"/>
        </w:rPr>
        <w:t>B</w:t>
      </w:r>
      <w:r w:rsidRPr="00CC32F5">
        <w:rPr>
          <w:rFonts w:ascii="Times New Roman" w:hAnsi="Times New Roman"/>
          <w:sz w:val="22"/>
        </w:rPr>
        <w:t xml:space="preserve">” to suit the project. </w:t>
      </w:r>
    </w:p>
    <w:p w:rsidR="00CC32F5" w:rsidRDefault="00CC32F5" w:rsidP="00CC32F5">
      <w:pPr>
        <w:pStyle w:val="Paragraph"/>
      </w:pPr>
      <w:r>
        <w:t>Provide the following temporary utilities:</w:t>
      </w:r>
    </w:p>
    <w:p w:rsidR="00CC32F5" w:rsidRDefault="00CC32F5" w:rsidP="00CC32F5">
      <w:pPr>
        <w:pStyle w:val="Paragraph1"/>
      </w:pPr>
      <w:r>
        <w:t>Sanitary facilities.</w:t>
      </w:r>
    </w:p>
    <w:p w:rsidR="00CC32F5" w:rsidRDefault="00CC32F5" w:rsidP="00CC32F5">
      <w:pPr>
        <w:pStyle w:val="Paragraph1"/>
      </w:pPr>
      <w:r>
        <w:t xml:space="preserve">First-aid facilities. </w:t>
      </w:r>
    </w:p>
    <w:p w:rsidR="00CC32F5" w:rsidRDefault="00CC32F5" w:rsidP="00CC32F5">
      <w:pPr>
        <w:pStyle w:val="Paragraph1"/>
      </w:pPr>
      <w:r>
        <w:lastRenderedPageBreak/>
        <w:t xml:space="preserve">Temporary Site and Other Roads </w:t>
      </w:r>
    </w:p>
    <w:p w:rsidR="00CC32F5" w:rsidRDefault="00CC32F5" w:rsidP="00CC32F5">
      <w:pPr>
        <w:pStyle w:val="Paragraph1"/>
      </w:pPr>
      <w:r>
        <w:t>Parking</w:t>
      </w:r>
    </w:p>
    <w:p w:rsidR="00CC32F5" w:rsidRDefault="00CC32F5" w:rsidP="00CC32F5">
      <w:pPr>
        <w:pStyle w:val="Paragraph1"/>
      </w:pPr>
      <w:r>
        <w:t>Security</w:t>
      </w:r>
    </w:p>
    <w:p w:rsidR="00CC32F5" w:rsidRDefault="00CC32F5" w:rsidP="00CC32F5">
      <w:pPr>
        <w:pStyle w:val="Paragraph1"/>
      </w:pPr>
      <w:r>
        <w:t>Contractor’s Staging and Work Area</w:t>
      </w:r>
    </w:p>
    <w:p w:rsidR="00CC32F5" w:rsidRDefault="00CC32F5" w:rsidP="00CC32F5">
      <w:pPr>
        <w:pStyle w:val="Paragraph1"/>
      </w:pPr>
      <w:r>
        <w:t>Contractor’s Field Offices and Buildings</w:t>
      </w:r>
    </w:p>
    <w:p w:rsidR="00CC32F5" w:rsidRPr="00CC32F5" w:rsidRDefault="00CC32F5" w:rsidP="00CC32F5">
      <w:pPr>
        <w:pStyle w:val="CommentBox"/>
        <w:rPr>
          <w:rFonts w:ascii="Times New Roman" w:hAnsi="Times New Roman"/>
          <w:sz w:val="22"/>
        </w:rPr>
      </w:pPr>
      <w:r w:rsidRPr="00CC32F5">
        <w:rPr>
          <w:rFonts w:ascii="Times New Roman" w:hAnsi="Times New Roman"/>
          <w:sz w:val="22"/>
        </w:rPr>
        <w:t xml:space="preserve">NTS: </w:t>
      </w:r>
      <w:r>
        <w:rPr>
          <w:rFonts w:ascii="Times New Roman" w:hAnsi="Times New Roman"/>
          <w:sz w:val="22"/>
        </w:rPr>
        <w:t xml:space="preserve"> S</w:t>
      </w:r>
      <w:r w:rsidRPr="00CC32F5">
        <w:rPr>
          <w:rFonts w:ascii="Times New Roman" w:hAnsi="Times New Roman"/>
          <w:sz w:val="22"/>
        </w:rPr>
        <w:t xml:space="preserve">ection “1.2” is to be included if project is bid on unit price basis. </w:t>
      </w:r>
      <w:proofErr w:type="gramStart"/>
      <w:r w:rsidRPr="00CC32F5">
        <w:rPr>
          <w:rFonts w:ascii="Times New Roman" w:hAnsi="Times New Roman"/>
          <w:sz w:val="22"/>
        </w:rPr>
        <w:t>Section to be deleted or revised if project is to be bid on lump sum basis.</w:t>
      </w:r>
      <w:proofErr w:type="gramEnd"/>
      <w:r w:rsidRPr="00CC32F5">
        <w:rPr>
          <w:rFonts w:ascii="Times New Roman" w:hAnsi="Times New Roman"/>
          <w:sz w:val="22"/>
        </w:rPr>
        <w:t xml:space="preserve"> </w:t>
      </w:r>
    </w:p>
    <w:p w:rsidR="00BD4AE0" w:rsidRPr="00C1211E" w:rsidRDefault="00BD4AE0" w:rsidP="00C1211E"/>
    <w:p w:rsidR="00CC32F5" w:rsidRPr="00CC32F5" w:rsidRDefault="00CC32F5" w:rsidP="00CC32F5">
      <w:pPr>
        <w:pStyle w:val="CommentBox"/>
        <w:pBdr>
          <w:top w:val="double" w:sz="6" w:space="0" w:color="auto"/>
        </w:pBdr>
        <w:rPr>
          <w:rFonts w:ascii="Times New Roman" w:hAnsi="Times New Roman"/>
          <w:sz w:val="22"/>
        </w:rPr>
      </w:pPr>
      <w:r w:rsidRPr="00CC32F5">
        <w:rPr>
          <w:rFonts w:ascii="Times New Roman" w:hAnsi="Times New Roman"/>
          <w:sz w:val="22"/>
        </w:rPr>
        <w:t xml:space="preserve">NTS: </w:t>
      </w:r>
      <w:r>
        <w:rPr>
          <w:rFonts w:ascii="Times New Roman" w:hAnsi="Times New Roman"/>
          <w:sz w:val="22"/>
        </w:rPr>
        <w:t xml:space="preserve"> S</w:t>
      </w:r>
      <w:r w:rsidRPr="00CC32F5">
        <w:rPr>
          <w:rFonts w:ascii="Times New Roman" w:hAnsi="Times New Roman"/>
          <w:sz w:val="22"/>
        </w:rPr>
        <w:t xml:space="preserve">pecify if any of the above items in </w:t>
      </w:r>
      <w:r>
        <w:rPr>
          <w:rFonts w:ascii="Times New Roman" w:hAnsi="Times New Roman"/>
          <w:sz w:val="22"/>
        </w:rPr>
        <w:t>P</w:t>
      </w:r>
      <w:r w:rsidRPr="00CC32F5">
        <w:rPr>
          <w:rFonts w:ascii="Times New Roman" w:hAnsi="Times New Roman"/>
          <w:sz w:val="22"/>
        </w:rPr>
        <w:t>aragraph “</w:t>
      </w:r>
      <w:r>
        <w:rPr>
          <w:rFonts w:ascii="Times New Roman" w:hAnsi="Times New Roman"/>
          <w:sz w:val="22"/>
        </w:rPr>
        <w:t>B</w:t>
      </w:r>
      <w:r w:rsidRPr="00CC32F5">
        <w:rPr>
          <w:rFonts w:ascii="Times New Roman" w:hAnsi="Times New Roman"/>
          <w:sz w:val="22"/>
        </w:rPr>
        <w:t>” are to be bid as a separate work item</w:t>
      </w:r>
      <w:r>
        <w:rPr>
          <w:rFonts w:ascii="Times New Roman" w:hAnsi="Times New Roman"/>
          <w:sz w:val="22"/>
        </w:rPr>
        <w:t>.  E</w:t>
      </w:r>
      <w:r w:rsidRPr="00CC32F5">
        <w:rPr>
          <w:rFonts w:ascii="Times New Roman" w:hAnsi="Times New Roman"/>
          <w:sz w:val="22"/>
        </w:rPr>
        <w:t xml:space="preserve">dit </w:t>
      </w:r>
      <w:r>
        <w:rPr>
          <w:rFonts w:ascii="Times New Roman" w:hAnsi="Times New Roman"/>
          <w:sz w:val="22"/>
        </w:rPr>
        <w:t>S</w:t>
      </w:r>
      <w:r w:rsidRPr="00CC32F5">
        <w:rPr>
          <w:rFonts w:ascii="Times New Roman" w:hAnsi="Times New Roman"/>
          <w:sz w:val="22"/>
        </w:rPr>
        <w:t>ection “1.2” below and coordina</w:t>
      </w:r>
      <w:r>
        <w:rPr>
          <w:rFonts w:ascii="Times New Roman" w:hAnsi="Times New Roman"/>
          <w:sz w:val="22"/>
        </w:rPr>
        <w:t>te with the B</w:t>
      </w:r>
      <w:r w:rsidRPr="00CC32F5">
        <w:rPr>
          <w:rFonts w:ascii="Times New Roman" w:hAnsi="Times New Roman"/>
          <w:sz w:val="22"/>
        </w:rPr>
        <w:t xml:space="preserve">id </w:t>
      </w:r>
      <w:r>
        <w:rPr>
          <w:rFonts w:ascii="Times New Roman" w:hAnsi="Times New Roman"/>
          <w:sz w:val="22"/>
        </w:rPr>
        <w:t>S</w:t>
      </w:r>
      <w:r w:rsidRPr="00CC32F5">
        <w:rPr>
          <w:rFonts w:ascii="Times New Roman" w:hAnsi="Times New Roman"/>
          <w:sz w:val="22"/>
        </w:rPr>
        <w:t xml:space="preserve">chedule. </w:t>
      </w:r>
    </w:p>
    <w:p w:rsidR="00CC32F5" w:rsidRDefault="00CC32F5" w:rsidP="00CC32F5">
      <w:pPr>
        <w:pStyle w:val="ArticleHeading"/>
      </w:pPr>
      <w:r>
        <w:t>M</w:t>
      </w:r>
      <w:r w:rsidRPr="00D851D3">
        <w:t>EASUREMENT AND PAYMENT</w:t>
      </w:r>
    </w:p>
    <w:p w:rsidR="00CC32F5" w:rsidRDefault="00CC32F5" w:rsidP="00CC32F5">
      <w:pPr>
        <w:pStyle w:val="Paragraph"/>
      </w:pPr>
      <w:r w:rsidRPr="005C4343">
        <w:t>This it</w:t>
      </w:r>
      <w:r>
        <w:t xml:space="preserve">em is to be included in overall Project cost </w:t>
      </w:r>
      <w:r w:rsidRPr="005C4343">
        <w:t xml:space="preserve">and not bid as a separate </w:t>
      </w:r>
      <w:r>
        <w:t>W</w:t>
      </w:r>
      <w:r w:rsidRPr="005C4343">
        <w:t>ork</w:t>
      </w:r>
      <w:r>
        <w:t xml:space="preserve"> item. </w:t>
      </w:r>
      <w:r w:rsidRPr="005C4343">
        <w:t xml:space="preserve"> </w:t>
      </w:r>
    </w:p>
    <w:p w:rsidR="00CC32F5" w:rsidRPr="00CC32F5" w:rsidRDefault="00CC32F5" w:rsidP="00CC32F5">
      <w:pPr>
        <w:pStyle w:val="CommentBox"/>
        <w:rPr>
          <w:rFonts w:ascii="Times New Roman" w:hAnsi="Times New Roman"/>
          <w:sz w:val="22"/>
        </w:rPr>
      </w:pPr>
      <w:r w:rsidRPr="00CC32F5">
        <w:rPr>
          <w:rFonts w:ascii="Times New Roman" w:hAnsi="Times New Roman"/>
          <w:sz w:val="22"/>
        </w:rPr>
        <w:t xml:space="preserve">NTS: </w:t>
      </w:r>
      <w:r>
        <w:rPr>
          <w:rFonts w:ascii="Times New Roman" w:hAnsi="Times New Roman"/>
          <w:sz w:val="22"/>
        </w:rPr>
        <w:t xml:space="preserve"> E</w:t>
      </w:r>
      <w:r w:rsidRPr="00CC32F5">
        <w:rPr>
          <w:rFonts w:ascii="Times New Roman" w:hAnsi="Times New Roman"/>
          <w:sz w:val="22"/>
        </w:rPr>
        <w:t xml:space="preserve">dit </w:t>
      </w:r>
      <w:r>
        <w:rPr>
          <w:rFonts w:ascii="Times New Roman" w:hAnsi="Times New Roman"/>
          <w:sz w:val="22"/>
        </w:rPr>
        <w:t>S</w:t>
      </w:r>
      <w:r w:rsidRPr="00CC32F5">
        <w:rPr>
          <w:rFonts w:ascii="Times New Roman" w:hAnsi="Times New Roman"/>
          <w:sz w:val="22"/>
        </w:rPr>
        <w:t>ection “1.3” below to suit the project.</w:t>
      </w:r>
    </w:p>
    <w:p w:rsidR="00CC32F5" w:rsidRPr="00052D61" w:rsidRDefault="00CC32F5" w:rsidP="00CC32F5">
      <w:pPr>
        <w:pStyle w:val="ArticleHeading"/>
      </w:pPr>
      <w:r>
        <w:t>REQUIREMENTS FOR TEMPORARY UTILITIES AND TEMPORARY FACILITIES</w:t>
      </w:r>
    </w:p>
    <w:p w:rsidR="00CC32F5" w:rsidRDefault="00CC32F5" w:rsidP="00CC32F5">
      <w:pPr>
        <w:pStyle w:val="Paragraph"/>
      </w:pPr>
      <w:r>
        <w:t>Sanitary Facilities.</w:t>
      </w:r>
    </w:p>
    <w:p w:rsidR="00CC32F5" w:rsidRDefault="00CC32F5" w:rsidP="00CC32F5">
      <w:pPr>
        <w:pStyle w:val="Paragraph1"/>
      </w:pPr>
      <w:r>
        <w:t>Provide suitably-enclosed chemical or self-contained toilets for Contractor’s employees and visitors to the Site.  Location of temporary toilets shall be acceptable to Owner.</w:t>
      </w:r>
    </w:p>
    <w:p w:rsidR="00CC32F5" w:rsidRDefault="00CC32F5" w:rsidP="00CC32F5">
      <w:pPr>
        <w:pStyle w:val="Paragraph1"/>
      </w:pPr>
      <w:r>
        <w:t>Maintain in sanitary condition and properly supply with toilet paper.</w:t>
      </w:r>
    </w:p>
    <w:p w:rsidR="00CC32F5" w:rsidRDefault="00CC32F5" w:rsidP="00CC32F5">
      <w:pPr>
        <w:pStyle w:val="Paragraph1"/>
      </w:pPr>
      <w:r>
        <w:t>Provide supply of potable drinking water and related facilities and consumables for all personnel using the Site.</w:t>
      </w:r>
    </w:p>
    <w:p w:rsidR="00CC32F5" w:rsidRDefault="00CC32F5" w:rsidP="00CC32F5">
      <w:pPr>
        <w:pStyle w:val="Paragraph1"/>
      </w:pPr>
      <w:r>
        <w:t xml:space="preserve">Provide suitable temporary washing facilities for employees and visitors. </w:t>
      </w:r>
    </w:p>
    <w:p w:rsidR="00CC32F5" w:rsidRDefault="00CC32F5" w:rsidP="00CC32F5">
      <w:pPr>
        <w:pStyle w:val="Paragraph1"/>
      </w:pPr>
      <w:r>
        <w:t>Provide temporary sanitary facilities for Engineer’s field office. Coordinate with Owner for tie in with existing drain.</w:t>
      </w:r>
    </w:p>
    <w:p w:rsidR="00CC32F5" w:rsidRDefault="00CC32F5" w:rsidP="00CC32F5">
      <w:pPr>
        <w:pStyle w:val="Paragraph"/>
      </w:pPr>
      <w:r>
        <w:t xml:space="preserve">First-aid Facilities. </w:t>
      </w:r>
    </w:p>
    <w:p w:rsidR="00CC32F5" w:rsidRDefault="00CC32F5" w:rsidP="00CC32F5">
      <w:pPr>
        <w:pStyle w:val="Paragraph1"/>
      </w:pPr>
      <w:r>
        <w:t>Provide temporary first-aid stations at or immediately adjacent to the Site’s major Work areas, and inside Contractor’s temporary field office.  Locations of first-aid stations shall be determined by Contractor’s safety representative.</w:t>
      </w:r>
    </w:p>
    <w:p w:rsidR="00CC32F5" w:rsidRDefault="00CC32F5" w:rsidP="00CC32F5">
      <w:pPr>
        <w:pStyle w:val="Paragraph1"/>
      </w:pPr>
      <w:r>
        <w:t>Provide list of emergency telephone numbers at each hardwired telephone at the Site.  List shall be in accordance with the list of emergency contact information required in Section 01 31 19.13, Pre-Construction Meeting.</w:t>
      </w:r>
    </w:p>
    <w:p w:rsidR="00CC32F5" w:rsidRDefault="00CC32F5" w:rsidP="00CC32F5">
      <w:pPr>
        <w:pStyle w:val="Paragraph"/>
      </w:pPr>
      <w:r>
        <w:t>Temporary Site and Other Roads</w:t>
      </w:r>
    </w:p>
    <w:p w:rsidR="00CC32F5" w:rsidRDefault="00CC32F5" w:rsidP="00CC32F5">
      <w:pPr>
        <w:pStyle w:val="Paragraph1"/>
      </w:pPr>
      <w:r>
        <w:t xml:space="preserve">Construct and maintain temporary roadways and parking in snow free, ice free, drivable condition. </w:t>
      </w:r>
    </w:p>
    <w:p w:rsidR="00CC32F5" w:rsidRDefault="00CC32F5" w:rsidP="00CC32F5">
      <w:pPr>
        <w:pStyle w:val="Paragraph1"/>
      </w:pPr>
      <w:r>
        <w:t>Maintain existing roads that are open to traffic and used during construction free from accumulation of dirt, mud and construction debris. Roads shall be considered “maintained” when material has been removed by a sweeper. Conduct magnetic sweeps of all temporary and existing roadways and parking as needed upon request of Engineer or Owner.</w:t>
      </w:r>
    </w:p>
    <w:p w:rsidR="00CC32F5" w:rsidRDefault="00CC32F5" w:rsidP="00CC32F5">
      <w:pPr>
        <w:pStyle w:val="Paragraph1"/>
      </w:pPr>
      <w:r>
        <w:lastRenderedPageBreak/>
        <w:t>Contractor shall repair or replace existing roads to original or better condition prior to final completion. Survey and video record condition of existing roads prior to construction as part of pre-construction video; see Section 01 71 16.13 Video Documentation of Conditions.</w:t>
      </w:r>
    </w:p>
    <w:p w:rsidR="00CC32F5" w:rsidRDefault="00CC32F5" w:rsidP="00C87DFA">
      <w:pPr>
        <w:pStyle w:val="Paragraph"/>
      </w:pPr>
      <w:r>
        <w:t>Parking</w:t>
      </w:r>
    </w:p>
    <w:p w:rsidR="00CC32F5" w:rsidRDefault="00CC32F5" w:rsidP="00C87DFA">
      <w:pPr>
        <w:pStyle w:val="Paragraph1"/>
      </w:pPr>
      <w:r>
        <w:t xml:space="preserve">Staging area and designated areas within construction limits may be used for parking of construction personnel’s private vehicles and Contractor’s lightweight vehicles. </w:t>
      </w:r>
    </w:p>
    <w:p w:rsidR="00CC32F5" w:rsidRDefault="00CC32F5" w:rsidP="00C87DFA">
      <w:pPr>
        <w:pStyle w:val="Paragraph1"/>
      </w:pPr>
      <w:r>
        <w:t>Do not allow heavy vehicles or construction equipment in parking areas.</w:t>
      </w:r>
    </w:p>
    <w:p w:rsidR="00CC32F5" w:rsidRDefault="00CC32F5" w:rsidP="00C87DFA">
      <w:pPr>
        <w:pStyle w:val="Paragraph1"/>
      </w:pPr>
      <w:r>
        <w:t xml:space="preserve">Make arrangements for additional parking off Site as required. </w:t>
      </w:r>
    </w:p>
    <w:p w:rsidR="00CC32F5" w:rsidRDefault="00CC32F5" w:rsidP="00C87DFA">
      <w:pPr>
        <w:pStyle w:val="Paragraph1"/>
      </w:pPr>
      <w:r>
        <w:t>Provide separate temporary parking to accommodate three vehicles.</w:t>
      </w:r>
    </w:p>
    <w:p w:rsidR="00CC32F5" w:rsidRDefault="00CC32F5" w:rsidP="00C87DFA">
      <w:pPr>
        <w:pStyle w:val="Paragraph"/>
      </w:pPr>
      <w:r>
        <w:t>Security</w:t>
      </w:r>
    </w:p>
    <w:p w:rsidR="00CC32F5" w:rsidRDefault="00CC32F5" w:rsidP="00C87DFA">
      <w:pPr>
        <w:pStyle w:val="Paragraph1"/>
      </w:pPr>
      <w:r>
        <w:t>Owner will not provide security.</w:t>
      </w:r>
    </w:p>
    <w:p w:rsidR="00CC32F5" w:rsidRDefault="00CC32F5" w:rsidP="00C87DFA">
      <w:pPr>
        <w:pStyle w:val="Paragraph1"/>
      </w:pPr>
      <w:r>
        <w:t>Contractor is responsible for loss or injury to persons or property where Work is involved, and shall provide security and take precautionary measures to protect Contractor’s and Owner’s interest.</w:t>
      </w:r>
    </w:p>
    <w:p w:rsidR="00CC32F5" w:rsidRDefault="00CC32F5" w:rsidP="00C87DFA">
      <w:pPr>
        <w:pStyle w:val="Paragraph"/>
      </w:pPr>
      <w:r>
        <w:t>Contractor’s Staging and Work Area</w:t>
      </w:r>
    </w:p>
    <w:p w:rsidR="00CC32F5" w:rsidRDefault="00CC32F5" w:rsidP="00C87DFA">
      <w:pPr>
        <w:pStyle w:val="Paragraph1"/>
      </w:pPr>
      <w:r>
        <w:t xml:space="preserve">Contractor’s </w:t>
      </w:r>
      <w:proofErr w:type="gramStart"/>
      <w:r>
        <w:t>Staging</w:t>
      </w:r>
      <w:proofErr w:type="gramEnd"/>
      <w:r>
        <w:t>.</w:t>
      </w:r>
    </w:p>
    <w:p w:rsidR="00CC32F5" w:rsidRDefault="00CC32F5" w:rsidP="00C87DFA">
      <w:pPr>
        <w:pStyle w:val="Subparagrapha"/>
      </w:pPr>
      <w:r>
        <w:t xml:space="preserve">Construct and maintain staging area at location showing on Drawings and at other </w:t>
      </w:r>
      <w:r w:rsidR="00C87DFA">
        <w:t>l</w:t>
      </w:r>
      <w:r>
        <w:t xml:space="preserve">ocations obtained by the Contractor as required </w:t>
      </w:r>
      <w:proofErr w:type="gramStart"/>
      <w:r>
        <w:t>to complete</w:t>
      </w:r>
      <w:proofErr w:type="gramEnd"/>
      <w:r>
        <w:t xml:space="preserve"> the Work.</w:t>
      </w:r>
    </w:p>
    <w:p w:rsidR="00CC32F5" w:rsidRDefault="00CC32F5" w:rsidP="00C87DFA">
      <w:pPr>
        <w:pStyle w:val="Subparagrapha"/>
      </w:pPr>
      <w:r>
        <w:t>Provide video survey of all Owner’s properties outside of new structure areas proposed by Contractor to be used for staging, storage, or Work areas as</w:t>
      </w:r>
      <w:r>
        <w:tab/>
        <w:t>part of preconstruction video; see Section 01 71 16.13 Video Documentation of Conditions..</w:t>
      </w:r>
    </w:p>
    <w:p w:rsidR="00CC32F5" w:rsidRDefault="00CC32F5" w:rsidP="00C87DFA">
      <w:pPr>
        <w:pStyle w:val="Subparagrapha"/>
      </w:pPr>
      <w:r>
        <w:t xml:space="preserve">Provide a minimum 6 inches crushed stone surface where equipment and office trailers and other vehicular traffic </w:t>
      </w:r>
      <w:proofErr w:type="gramStart"/>
      <w:r>
        <w:t>is</w:t>
      </w:r>
      <w:proofErr w:type="gramEnd"/>
      <w:r>
        <w:t xml:space="preserve"> anticipated. Material lay down areas do not need to be surfaces with stone.</w:t>
      </w:r>
    </w:p>
    <w:p w:rsidR="00CC32F5" w:rsidRDefault="00CC32F5" w:rsidP="00C87DFA">
      <w:pPr>
        <w:pStyle w:val="Paragraph1"/>
      </w:pPr>
      <w:r>
        <w:t>Contractor’s Work Area</w:t>
      </w:r>
    </w:p>
    <w:p w:rsidR="00CC32F5" w:rsidRDefault="00CC32F5" w:rsidP="00C87DFA">
      <w:pPr>
        <w:pStyle w:val="Subparagrapha"/>
      </w:pPr>
      <w:r>
        <w:t>Limit operations and storage of equipment and materials on OWNERS property to areas shown on Drawings and as determined by Engineer.</w:t>
      </w:r>
    </w:p>
    <w:p w:rsidR="00CC32F5" w:rsidRDefault="00CC32F5" w:rsidP="00C87DFA">
      <w:pPr>
        <w:pStyle w:val="Subparagrapha"/>
      </w:pPr>
      <w:r>
        <w:t xml:space="preserve">Except as provided herein, no sidewalk, private property, railroad or public right-of-way, or other area adjacent to Site shall be used for storage of Contractor’s equipment and materials unless prior written approval is obtained from the Owner and legal owner of the respective locations. </w:t>
      </w:r>
    </w:p>
    <w:p w:rsidR="00CC32F5" w:rsidRDefault="00CC32F5" w:rsidP="00C87DFA">
      <w:pPr>
        <w:pStyle w:val="Subparagrapha"/>
      </w:pPr>
      <w:r>
        <w:t xml:space="preserve">Contractor shall maintain staging areas during construction in a manner that will not obstruct operations on any existing public right of way open to traffic, railroad tracks, or OWNERS areas. Work shall proceed in an orderly </w:t>
      </w:r>
      <w:proofErr w:type="gramStart"/>
      <w:r>
        <w:t>manner,</w:t>
      </w:r>
      <w:proofErr w:type="gramEnd"/>
      <w:r>
        <w:t xml:space="preserve"> maintain construction Site and staging area free of debris and unnecessary equipment or materials.</w:t>
      </w:r>
    </w:p>
    <w:p w:rsidR="00CC32F5" w:rsidRDefault="00CC32F5" w:rsidP="00C87DFA">
      <w:pPr>
        <w:pStyle w:val="Subparagrapha"/>
      </w:pPr>
      <w:r>
        <w:t>Site used for staging, storage and Work areas shall be restored to existing conditions at the end of the Project unless shown otherwise in the Drawings.</w:t>
      </w:r>
    </w:p>
    <w:p w:rsidR="00CC32F5" w:rsidRPr="003F0C60" w:rsidRDefault="00CC32F5" w:rsidP="003F0C60">
      <w:pPr>
        <w:pStyle w:val="Paragraph"/>
      </w:pPr>
      <w:r w:rsidRPr="003F0C60">
        <w:t>Contractor’s Field offices and Buildings</w:t>
      </w:r>
    </w:p>
    <w:p w:rsidR="00CC32F5" w:rsidRDefault="00CC32F5" w:rsidP="00C87DFA">
      <w:pPr>
        <w:pStyle w:val="Paragraph1"/>
      </w:pPr>
      <w:r>
        <w:t>If required by Contractor, erect where designated by Engineer, and maintain temporary field office and tool and storage buildings for Contractor use.</w:t>
      </w:r>
    </w:p>
    <w:p w:rsidR="00CC32F5" w:rsidRDefault="00CC32F5" w:rsidP="00C87DFA">
      <w:pPr>
        <w:pStyle w:val="Paragraph1"/>
      </w:pPr>
      <w:r>
        <w:lastRenderedPageBreak/>
        <w:t xml:space="preserve">Buildings shall be neat and </w:t>
      </w:r>
      <w:proofErr w:type="spellStart"/>
      <w:r>
        <w:t>well constructed</w:t>
      </w:r>
      <w:proofErr w:type="spellEnd"/>
      <w:r>
        <w:t xml:space="preserve">, surfaced with plywood, siding, </w:t>
      </w:r>
      <w:proofErr w:type="spellStart"/>
      <w:proofErr w:type="gramStart"/>
      <w:r>
        <w:t>masonite</w:t>
      </w:r>
      <w:proofErr w:type="spellEnd"/>
      <w:proofErr w:type="gramEnd"/>
      <w:r>
        <w:t xml:space="preserve">, or other similar material, well painted and void of advertisements. </w:t>
      </w:r>
    </w:p>
    <w:p w:rsidR="00CC32F5" w:rsidRDefault="00CC32F5" w:rsidP="00C87DFA">
      <w:pPr>
        <w:pStyle w:val="ArticleHeading"/>
      </w:pPr>
      <w:r>
        <w:t>USE OF OWNER’S SYSTEM</w:t>
      </w:r>
    </w:p>
    <w:p w:rsidR="003F0C60" w:rsidRPr="003F0C60" w:rsidRDefault="003F0C60" w:rsidP="003F0C60">
      <w:pPr>
        <w:pStyle w:val="CommentBox"/>
        <w:rPr>
          <w:rFonts w:ascii="Times New Roman" w:hAnsi="Times New Roman"/>
          <w:sz w:val="22"/>
        </w:rPr>
      </w:pPr>
      <w:r w:rsidRPr="003F0C60">
        <w:rPr>
          <w:rFonts w:ascii="Times New Roman" w:hAnsi="Times New Roman"/>
          <w:sz w:val="22"/>
        </w:rPr>
        <w:t xml:space="preserve">NTS: </w:t>
      </w:r>
      <w:r>
        <w:rPr>
          <w:rFonts w:ascii="Times New Roman" w:hAnsi="Times New Roman"/>
          <w:sz w:val="22"/>
        </w:rPr>
        <w:t xml:space="preserve"> Use P</w:t>
      </w:r>
      <w:r w:rsidRPr="003F0C60">
        <w:rPr>
          <w:rFonts w:ascii="Times New Roman" w:hAnsi="Times New Roman"/>
          <w:sz w:val="22"/>
        </w:rPr>
        <w:t>aragraph “</w:t>
      </w:r>
      <w:r>
        <w:rPr>
          <w:rFonts w:ascii="Times New Roman" w:hAnsi="Times New Roman"/>
          <w:sz w:val="22"/>
        </w:rPr>
        <w:t>A</w:t>
      </w:r>
      <w:r w:rsidRPr="003F0C60">
        <w:rPr>
          <w:rFonts w:ascii="Times New Roman" w:hAnsi="Times New Roman"/>
          <w:sz w:val="22"/>
        </w:rPr>
        <w:t>” if the work is an addition to an existing building.  Delete if not applicable, or edit to suit the project.</w:t>
      </w:r>
    </w:p>
    <w:p w:rsidR="003F0C60" w:rsidRDefault="003F0C60" w:rsidP="003F0C60">
      <w:pPr>
        <w:pStyle w:val="Paragraph"/>
      </w:pPr>
      <w:r>
        <w:t>Existing Utility Systems: Do not use systems in existing buildings or structures for temporary utilities without Owner’s written permission and mutually acceptable basis agreed upon by the parties for proportionate sharing of costs between Owner and Contractor.</w:t>
      </w:r>
    </w:p>
    <w:p w:rsidR="003F0C60" w:rsidRPr="003F0C60" w:rsidRDefault="003F0C60" w:rsidP="003F0C60">
      <w:pPr>
        <w:pStyle w:val="CommentBox"/>
        <w:rPr>
          <w:rFonts w:ascii="Times New Roman" w:hAnsi="Times New Roman"/>
          <w:sz w:val="22"/>
        </w:rPr>
      </w:pPr>
      <w:r w:rsidRPr="003F0C60">
        <w:rPr>
          <w:rFonts w:ascii="Times New Roman" w:hAnsi="Times New Roman"/>
          <w:sz w:val="22"/>
        </w:rPr>
        <w:t xml:space="preserve">NTS: </w:t>
      </w:r>
      <w:r>
        <w:rPr>
          <w:rFonts w:ascii="Times New Roman" w:hAnsi="Times New Roman"/>
          <w:sz w:val="22"/>
        </w:rPr>
        <w:t xml:space="preserve"> E</w:t>
      </w:r>
      <w:r w:rsidRPr="003F0C60">
        <w:rPr>
          <w:rFonts w:ascii="Times New Roman" w:hAnsi="Times New Roman"/>
          <w:sz w:val="22"/>
        </w:rPr>
        <w:t xml:space="preserve">dit </w:t>
      </w:r>
      <w:r>
        <w:rPr>
          <w:rFonts w:ascii="Times New Roman" w:hAnsi="Times New Roman"/>
          <w:sz w:val="22"/>
        </w:rPr>
        <w:t>P</w:t>
      </w:r>
      <w:r w:rsidRPr="003F0C60">
        <w:rPr>
          <w:rFonts w:ascii="Times New Roman" w:hAnsi="Times New Roman"/>
          <w:sz w:val="22"/>
        </w:rPr>
        <w:t>aragraph “</w:t>
      </w:r>
      <w:r>
        <w:rPr>
          <w:rFonts w:ascii="Times New Roman" w:hAnsi="Times New Roman"/>
          <w:sz w:val="22"/>
        </w:rPr>
        <w:t>B</w:t>
      </w:r>
      <w:r w:rsidRPr="003F0C60">
        <w:rPr>
          <w:rFonts w:ascii="Times New Roman" w:hAnsi="Times New Roman"/>
          <w:sz w:val="22"/>
        </w:rPr>
        <w:t>” to suit the project and coordinate with other paragraphs in this section and other specification sections.</w:t>
      </w:r>
    </w:p>
    <w:p w:rsidR="003F0C60" w:rsidRDefault="003F0C60" w:rsidP="003F0C60">
      <w:pPr>
        <w:pStyle w:val="Paragraph"/>
      </w:pPr>
      <w:r>
        <w:t>Use of Permanent Utility Systems Provided Under the Project:</w:t>
      </w:r>
    </w:p>
    <w:p w:rsidR="003F0C60" w:rsidRDefault="003F0C60" w:rsidP="003F0C60">
      <w:pPr>
        <w:pStyle w:val="Paragraph1"/>
      </w:pPr>
      <w:r>
        <w:t>Permanent electrical, lighting, water, heating, ventilating, and fire protection systems and first-aid facilities may be used to provide temporary utilities and temporary facilities if the following are met:</w:t>
      </w:r>
    </w:p>
    <w:p w:rsidR="003F0C60" w:rsidRDefault="003F0C60" w:rsidP="003F0C60">
      <w:pPr>
        <w:pStyle w:val="Subparagrapha"/>
      </w:pPr>
      <w:r>
        <w:t>Obtain Owner’s written permission to use permanent systems.</w:t>
      </w:r>
    </w:p>
    <w:p w:rsidR="003F0C60" w:rsidRDefault="003F0C60" w:rsidP="003F0C60">
      <w:pPr>
        <w:pStyle w:val="Subparagrapha"/>
      </w:pPr>
      <w:r>
        <w:t xml:space="preserve">Permanent systems to be used for temporary utilities or temporary facilities shall have achieved Substantial Completion, including complete functionality of all controls.  </w:t>
      </w:r>
    </w:p>
    <w:p w:rsidR="003F0C60" w:rsidRDefault="003F0C60" w:rsidP="003F0C60">
      <w:pPr>
        <w:pStyle w:val="Subparagrapha"/>
      </w:pPr>
      <w:r>
        <w:t>Contractor shall pay all costs while using permanent system, including operation, maintenance, replacement of consumables, and provide replacement parts.</w:t>
      </w:r>
    </w:p>
    <w:p w:rsidR="003F0C60" w:rsidRDefault="003F0C60" w:rsidP="003F0C60">
      <w:pPr>
        <w:pStyle w:val="Paragraph1"/>
      </w:pPr>
      <w:r>
        <w:t>Do not use the following permanent facilities:</w:t>
      </w:r>
    </w:p>
    <w:p w:rsidR="003F0C60" w:rsidRDefault="003F0C60" w:rsidP="003F0C60">
      <w:pPr>
        <w:pStyle w:val="Subparagrapha"/>
      </w:pPr>
      <w:r>
        <w:t>Telephone and communication facilities.</w:t>
      </w:r>
    </w:p>
    <w:p w:rsidR="003F0C60" w:rsidRDefault="003F0C60" w:rsidP="003F0C60">
      <w:pPr>
        <w:pStyle w:val="Subparagrapha"/>
      </w:pPr>
      <w:r>
        <w:t>Sanitary facilities.</w:t>
      </w:r>
    </w:p>
    <w:p w:rsidR="003F0C60" w:rsidRDefault="003F0C60" w:rsidP="003F0C60">
      <w:pPr>
        <w:pStyle w:val="PartDesignation"/>
      </w:pPr>
      <w:r>
        <w:t>PRODUCTS</w:t>
      </w:r>
    </w:p>
    <w:p w:rsidR="003F0C60" w:rsidRDefault="003F0C60" w:rsidP="003F0C60">
      <w:pPr>
        <w:pStyle w:val="ArticleHeading"/>
      </w:pPr>
      <w:r>
        <w:t>MATERIALS AND EQUIPMENT</w:t>
      </w:r>
    </w:p>
    <w:p w:rsidR="003F0C60" w:rsidRDefault="003F0C60" w:rsidP="003F0C60">
      <w:pPr>
        <w:pStyle w:val="Paragraph"/>
      </w:pPr>
      <w:r>
        <w:t>Materials and equipment for temporary systems may be new or used, but shall be adequate for purposes intended and shall not create unsafe conditions, and shall comply with Laws and Regulations.</w:t>
      </w:r>
    </w:p>
    <w:p w:rsidR="003F0C60" w:rsidRDefault="003F0C60" w:rsidP="003F0C60">
      <w:pPr>
        <w:pStyle w:val="Paragraph"/>
      </w:pPr>
      <w:r>
        <w:t>Provide required materials, equipment, and facilities, including piping, wiring, and controls.</w:t>
      </w:r>
    </w:p>
    <w:p w:rsidR="003F0C60" w:rsidRDefault="003F0C60" w:rsidP="003F0C60">
      <w:pPr>
        <w:pStyle w:val="PartDesignation"/>
      </w:pPr>
      <w:r>
        <w:t>EXECUTION</w:t>
      </w:r>
    </w:p>
    <w:p w:rsidR="003F0C60" w:rsidRDefault="003F0C60" w:rsidP="003F0C60">
      <w:pPr>
        <w:pStyle w:val="ArticleHeading"/>
      </w:pPr>
      <w:r>
        <w:t>INSTALLATION</w:t>
      </w:r>
    </w:p>
    <w:p w:rsidR="003F0C60" w:rsidRDefault="003F0C60" w:rsidP="003F0C60">
      <w:pPr>
        <w:pStyle w:val="Paragraph"/>
      </w:pPr>
      <w:r>
        <w:t>Install temporary facilities in neat, orderly, manner, and make structurally, mechanically, and electrically sound throughout.</w:t>
      </w:r>
    </w:p>
    <w:p w:rsidR="003F0C60" w:rsidRDefault="003F0C60" w:rsidP="003F0C60">
      <w:pPr>
        <w:pStyle w:val="Paragraph"/>
      </w:pPr>
      <w:r>
        <w:lastRenderedPageBreak/>
        <w:t>Location of Temporary Utilities and Temporary Facilities:</w:t>
      </w:r>
    </w:p>
    <w:p w:rsidR="003F0C60" w:rsidRDefault="003F0C60" w:rsidP="003F0C60">
      <w:pPr>
        <w:pStyle w:val="Paragraph1"/>
      </w:pPr>
      <w:r>
        <w:t xml:space="preserve">Locate temporary systems for proper function and service. </w:t>
      </w:r>
    </w:p>
    <w:p w:rsidR="003F0C60" w:rsidRDefault="003F0C60" w:rsidP="003F0C60">
      <w:pPr>
        <w:pStyle w:val="Paragraph1"/>
      </w:pPr>
      <w:r>
        <w:t>Temporary systems shall not interfere with or provide hazards or nuisances to: the Work under this and other contracts, movement of personnel, traffic areas, materials handling, hoisting systems, storage areas, finishes, and work of utility companies.</w:t>
      </w:r>
    </w:p>
    <w:p w:rsidR="003F0C60" w:rsidRDefault="003F0C60" w:rsidP="003F0C60">
      <w:pPr>
        <w:pStyle w:val="Paragraph1"/>
      </w:pPr>
      <w:r>
        <w:t>Do not install temporary utilities on the ground, with the exception of temporary extension cords, hoses, and similar systems in place for short durations.</w:t>
      </w:r>
    </w:p>
    <w:p w:rsidR="003F0C60" w:rsidRDefault="003F0C60" w:rsidP="003F0C60">
      <w:pPr>
        <w:pStyle w:val="Paragraph"/>
      </w:pPr>
      <w:r>
        <w:t>Modify and extend temporary systems as required by progress of the Work.</w:t>
      </w:r>
    </w:p>
    <w:p w:rsidR="003F0C60" w:rsidRPr="00A836B7" w:rsidRDefault="003F0C60" w:rsidP="003F0C60">
      <w:pPr>
        <w:pStyle w:val="ArticleHeading"/>
      </w:pPr>
      <w:r w:rsidRPr="00A836B7">
        <w:t>USE</w:t>
      </w:r>
    </w:p>
    <w:p w:rsidR="003F0C60" w:rsidRDefault="003F0C60" w:rsidP="003F0C60">
      <w:pPr>
        <w:pStyle w:val="Paragraph"/>
      </w:pPr>
      <w:r>
        <w:t>Maintain temporary systems to provide safe, continuous service as required.</w:t>
      </w:r>
    </w:p>
    <w:p w:rsidR="003F0C60" w:rsidRDefault="003F0C60" w:rsidP="003F0C60">
      <w:pPr>
        <w:pStyle w:val="Paragraph"/>
      </w:pPr>
      <w:r>
        <w:t>Properly supervise operation of temporary systems:</w:t>
      </w:r>
    </w:p>
    <w:p w:rsidR="003F0C60" w:rsidRDefault="003F0C60" w:rsidP="003F0C60">
      <w:pPr>
        <w:pStyle w:val="Paragraph1"/>
      </w:pPr>
      <w:r>
        <w:t>Enforce compliance with Laws and Regulations.</w:t>
      </w:r>
    </w:p>
    <w:p w:rsidR="003F0C60" w:rsidRDefault="003F0C60" w:rsidP="003F0C60">
      <w:pPr>
        <w:pStyle w:val="Paragraph1"/>
      </w:pPr>
      <w:r>
        <w:t>Enforce safe practices.</w:t>
      </w:r>
    </w:p>
    <w:p w:rsidR="003F0C60" w:rsidRDefault="003F0C60" w:rsidP="003F0C60">
      <w:pPr>
        <w:pStyle w:val="Paragraph1"/>
      </w:pPr>
      <w:r>
        <w:t>Prevent abuse of services.</w:t>
      </w:r>
    </w:p>
    <w:p w:rsidR="003F0C60" w:rsidRDefault="003F0C60" w:rsidP="003F0C60">
      <w:pPr>
        <w:pStyle w:val="Paragraph1"/>
      </w:pPr>
      <w:r>
        <w:t>Prevent nuisances and hazards caused by temporary systems and their use.</w:t>
      </w:r>
    </w:p>
    <w:p w:rsidR="003F0C60" w:rsidRDefault="003F0C60" w:rsidP="003F0C60">
      <w:pPr>
        <w:pStyle w:val="Paragraph1"/>
      </w:pPr>
      <w:r>
        <w:t>Prevent damage to finishes.</w:t>
      </w:r>
    </w:p>
    <w:p w:rsidR="003F0C60" w:rsidRDefault="003F0C60" w:rsidP="003F0C60">
      <w:pPr>
        <w:pStyle w:val="Paragraph1"/>
      </w:pPr>
      <w:r>
        <w:t>Ensure that temporary systems and equipment do not interrupt continuous progress of construction.</w:t>
      </w:r>
    </w:p>
    <w:p w:rsidR="003F0C60" w:rsidRDefault="003F0C60" w:rsidP="003F0C60">
      <w:pPr>
        <w:pStyle w:val="Paragraph"/>
      </w:pPr>
      <w:r>
        <w:t>At end of each work day, check temporary systems and verify that sufficient consumables are available to maintain operation until Work is resumed at the Site.  Provide additional consumables if the supply on hand is insufficient.</w:t>
      </w:r>
    </w:p>
    <w:p w:rsidR="003F0C60" w:rsidRDefault="003F0C60" w:rsidP="003F0C60">
      <w:pPr>
        <w:pStyle w:val="ArticleHeading"/>
      </w:pPr>
      <w:r>
        <w:t>REMOVAL</w:t>
      </w:r>
    </w:p>
    <w:p w:rsidR="003F0C60" w:rsidRDefault="003F0C60" w:rsidP="003F0C60">
      <w:pPr>
        <w:pStyle w:val="Paragraph"/>
      </w:pPr>
      <w:r>
        <w:t xml:space="preserve">Completely remove temporary utilities, facilities, equipment, and materials when no longer required.  Repair damage caused by temporary systems and their removal and </w:t>
      </w:r>
      <w:proofErr w:type="gramStart"/>
      <w:r>
        <w:t>restore</w:t>
      </w:r>
      <w:proofErr w:type="gramEnd"/>
      <w:r>
        <w:t xml:space="preserve"> the Site to condition required by the Contract Documents; if restoration of damaged areas is not specified, restore to preconstruction condition.</w:t>
      </w:r>
    </w:p>
    <w:p w:rsidR="003F0C60" w:rsidRDefault="003F0C60" w:rsidP="003F0C60">
      <w:pPr>
        <w:pStyle w:val="Paragraph"/>
      </w:pPr>
      <w:r>
        <w:t>Where temporary utilities are disconnected from existing utility, provide suitable, watertight or gastight (as applicable) cap or blind flange, as applicable, on service line, in accordance with requirements of utility owner.</w:t>
      </w:r>
    </w:p>
    <w:p w:rsidR="003F0C60" w:rsidRDefault="003F0C60" w:rsidP="003F0C60">
      <w:pPr>
        <w:pStyle w:val="Paragraph"/>
      </w:pPr>
      <w:r>
        <w:t>When permanent utilities and systems that were used for temporary utilities, upon Substantial Completion replace all consumables such as filters and light bulbs and parts used during the Work.</w:t>
      </w:r>
    </w:p>
    <w:p w:rsidR="003F0C60" w:rsidRPr="00950755" w:rsidRDefault="003F0C60" w:rsidP="003F0C60">
      <w:pPr>
        <w:pStyle w:val="ArticleHeading"/>
      </w:pPr>
      <w:r w:rsidRPr="00950755">
        <w:t>OWNERS USE</w:t>
      </w:r>
    </w:p>
    <w:p w:rsidR="003F0C60" w:rsidRDefault="003F0C60" w:rsidP="00614FAB">
      <w:pPr>
        <w:pStyle w:val="Paragraph"/>
      </w:pPr>
      <w:r>
        <w:t>Upon acceptance of Work, or portion of Work defined and certified as Substantially Complete by Engineer, and Owner commences full-time successful operation of facility or portion thereof, Owner will pay cost for utilities used for Owner’s operation.</w:t>
      </w:r>
      <w:r>
        <w:tab/>
      </w:r>
    </w:p>
    <w:p w:rsidR="00BD4AE0" w:rsidRPr="00C1211E" w:rsidRDefault="00BD4AE0" w:rsidP="003F0C60">
      <w:pPr>
        <w:pStyle w:val="EndofSection"/>
      </w:pPr>
      <w:r w:rsidRPr="00C1211E">
        <w:lastRenderedPageBreak/>
        <w:t>+ + END OF SECTION + +</w:t>
      </w:r>
    </w:p>
    <w:p w:rsidR="00BD4AE0" w:rsidRPr="00C1211E" w:rsidRDefault="00BD4AE0" w:rsidP="00C1211E"/>
    <w:p w:rsidR="00BD4AE0" w:rsidRPr="00C1211E" w:rsidRDefault="00BD4AE0" w:rsidP="00C1211E"/>
    <w:p w:rsidR="00BD4AE0" w:rsidRPr="00C1211E" w:rsidRDefault="00BD4AE0" w:rsidP="00C1211E"/>
    <w:p w:rsidR="00D30DB7" w:rsidRPr="00C1211E" w:rsidRDefault="00D30DB7" w:rsidP="00C1211E"/>
    <w:sectPr w:rsidR="00D30DB7" w:rsidRPr="00C1211E" w:rsidSect="001C3AAD">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47" w:rsidRDefault="00814647">
      <w:r>
        <w:separator/>
      </w:r>
    </w:p>
  </w:endnote>
  <w:endnote w:type="continuationSeparator" w:id="0">
    <w:p w:rsidR="00814647" w:rsidRDefault="0081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CC32F5">
      <w:rPr>
        <w:sz w:val="22"/>
        <w:szCs w:val="22"/>
      </w:rPr>
      <w:t>2.20</w:t>
    </w:r>
    <w:r w:rsidRPr="00227D90">
      <w:rPr>
        <w:sz w:val="22"/>
        <w:szCs w:val="22"/>
      </w:rPr>
      <w:tab/>
    </w:r>
    <w:r w:rsidR="00CC32F5">
      <w:rPr>
        <w:sz w:val="22"/>
        <w:szCs w:val="22"/>
      </w:rPr>
      <w:t>Common Construction Facilities</w:t>
    </w:r>
    <w:r w:rsidRPr="00227D90">
      <w:rPr>
        <w:sz w:val="22"/>
        <w:szCs w:val="22"/>
      </w:rPr>
      <w:t xml:space="preserve"> – </w:t>
    </w:r>
    <w:r w:rsidR="00CC32F5">
      <w:rPr>
        <w:sz w:val="22"/>
        <w:szCs w:val="22"/>
      </w:rPr>
      <w:t>01 52 03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1C3AAD">
      <w:rPr>
        <w:noProof/>
        <w:sz w:val="22"/>
        <w:szCs w:val="22"/>
      </w:rPr>
      <w:t>6</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DF6025">
      <w:rPr>
        <w:sz w:val="22"/>
        <w:szCs w:val="22"/>
      </w:rPr>
      <w:t>1.15</w:t>
    </w:r>
    <w:r w:rsidRPr="00227D90">
      <w:rPr>
        <w:sz w:val="22"/>
        <w:szCs w:val="22"/>
      </w:rPr>
      <w:tab/>
    </w:r>
    <w:r w:rsidR="0078202A">
      <w:rPr>
        <w:sz w:val="22"/>
        <w:szCs w:val="22"/>
      </w:rPr>
      <w:fldChar w:fldCharType="begin"/>
    </w:r>
    <w:r w:rsidR="0078202A">
      <w:rPr>
        <w:sz w:val="22"/>
        <w:szCs w:val="22"/>
      </w:rPr>
      <w:instrText xml:space="preserve"> SUBJECT  \* FirstCap  \* MERGEFORMAT </w:instrText>
    </w:r>
    <w:r w:rsidR="0078202A">
      <w:rPr>
        <w:sz w:val="22"/>
        <w:szCs w:val="22"/>
      </w:rPr>
      <w:fldChar w:fldCharType="separate"/>
    </w:r>
    <w:r w:rsidR="0078202A">
      <w:rPr>
        <w:sz w:val="22"/>
        <w:szCs w:val="22"/>
      </w:rPr>
      <w:t>Common Construction Facilities</w:t>
    </w:r>
    <w:r w:rsidR="0078202A">
      <w:rPr>
        <w:sz w:val="22"/>
        <w:szCs w:val="22"/>
      </w:rPr>
      <w:fldChar w:fldCharType="end"/>
    </w:r>
    <w:r w:rsidRPr="00227D90">
      <w:rPr>
        <w:sz w:val="22"/>
        <w:szCs w:val="22"/>
      </w:rPr>
      <w:t xml:space="preserve"> – </w:t>
    </w:r>
    <w:r w:rsidR="0078202A">
      <w:rPr>
        <w:sz w:val="22"/>
        <w:szCs w:val="22"/>
      </w:rPr>
      <w:fldChar w:fldCharType="begin"/>
    </w:r>
    <w:r w:rsidR="0078202A">
      <w:rPr>
        <w:sz w:val="22"/>
        <w:szCs w:val="22"/>
      </w:rPr>
      <w:instrText xml:space="preserve"> TITLE   \* MERGEFORMAT </w:instrText>
    </w:r>
    <w:r w:rsidR="0078202A">
      <w:rPr>
        <w:sz w:val="22"/>
        <w:szCs w:val="22"/>
      </w:rPr>
      <w:fldChar w:fldCharType="separate"/>
    </w:r>
    <w:r w:rsidR="0078202A">
      <w:rPr>
        <w:sz w:val="22"/>
        <w:szCs w:val="22"/>
      </w:rPr>
      <w:t>01 52 03</w:t>
    </w:r>
    <w:r w:rsidR="0078202A">
      <w:rPr>
        <w:sz w:val="22"/>
        <w:szCs w:val="22"/>
      </w:rPr>
      <w:fldChar w:fldCharType="end"/>
    </w:r>
    <w:r w:rsidR="00CC32F5">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DF6025">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47" w:rsidRDefault="00814647">
      <w:r>
        <w:separator/>
      </w:r>
    </w:p>
  </w:footnote>
  <w:footnote w:type="continuationSeparator" w:id="0">
    <w:p w:rsidR="00814647" w:rsidRDefault="0081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3">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4"/>
  </w:num>
  <w:num w:numId="3">
    <w:abstractNumId w:val="13"/>
  </w:num>
  <w:num w:numId="4">
    <w:abstractNumId w:val="15"/>
  </w:num>
  <w:num w:numId="5">
    <w:abstractNumId w:val="11"/>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D5648"/>
    <w:rsid w:val="001C3AAD"/>
    <w:rsid w:val="00227D90"/>
    <w:rsid w:val="003F0C60"/>
    <w:rsid w:val="0041371C"/>
    <w:rsid w:val="0048478F"/>
    <w:rsid w:val="004C61A2"/>
    <w:rsid w:val="0053625B"/>
    <w:rsid w:val="00614FAB"/>
    <w:rsid w:val="00727B9E"/>
    <w:rsid w:val="0078202A"/>
    <w:rsid w:val="00814647"/>
    <w:rsid w:val="00864BEE"/>
    <w:rsid w:val="008A11A8"/>
    <w:rsid w:val="00950897"/>
    <w:rsid w:val="00A42F50"/>
    <w:rsid w:val="00AB16A8"/>
    <w:rsid w:val="00BD4AE0"/>
    <w:rsid w:val="00BF6073"/>
    <w:rsid w:val="00C1211E"/>
    <w:rsid w:val="00C746BF"/>
    <w:rsid w:val="00C87DFA"/>
    <w:rsid w:val="00CC32F5"/>
    <w:rsid w:val="00D30DB7"/>
    <w:rsid w:val="00DF6025"/>
    <w:rsid w:val="00E5014A"/>
    <w:rsid w:val="00EB0E5F"/>
    <w:rsid w:val="00EE73D5"/>
    <w:rsid w:val="00EE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AText">
    <w:name w:val="A_Text"/>
    <w:basedOn w:val="Normal"/>
    <w:uiPriority w:val="99"/>
    <w:rsid w:val="00CC32F5"/>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paragraph" w:styleId="BodyTextIndent2">
    <w:name w:val="Body Text Indent 2"/>
    <w:basedOn w:val="Normal"/>
    <w:link w:val="BodyTextIndent2Char"/>
    <w:uiPriority w:val="99"/>
    <w:rsid w:val="00CC32F5"/>
    <w:pPr>
      <w:widowControl w:val="0"/>
      <w:tabs>
        <w:tab w:val="clear" w:pos="576"/>
        <w:tab w:val="clear" w:pos="1008"/>
        <w:tab w:val="clear" w:pos="1440"/>
        <w:tab w:val="clear" w:pos="1872"/>
        <w:tab w:val="clear" w:pos="2304"/>
        <w:tab w:val="clear" w:pos="2736"/>
      </w:tabs>
      <w:spacing w:after="120" w:line="480" w:lineRule="auto"/>
      <w:ind w:left="360"/>
    </w:pPr>
    <w:rPr>
      <w:rFonts w:ascii="PC Tennessee" w:hAnsi="PC Tennessee"/>
      <w:sz w:val="24"/>
      <w:szCs w:val="20"/>
    </w:rPr>
  </w:style>
  <w:style w:type="character" w:customStyle="1" w:styleId="BodyTextIndent2Char">
    <w:name w:val="Body Text Indent 2 Char"/>
    <w:basedOn w:val="DefaultParagraphFont"/>
    <w:link w:val="BodyTextIndent2"/>
    <w:uiPriority w:val="99"/>
    <w:rsid w:val="00CC32F5"/>
    <w:rPr>
      <w:rFonts w:ascii="PC Tennessee" w:hAnsi="PC Tennessee"/>
      <w:sz w:val="24"/>
    </w:rPr>
  </w:style>
  <w:style w:type="paragraph" w:customStyle="1" w:styleId="1Text">
    <w:name w:val="1_Text"/>
    <w:basedOn w:val="Normal"/>
    <w:uiPriority w:val="99"/>
    <w:rsid w:val="00CC32F5"/>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styleId="ListParagraph">
    <w:name w:val="List Paragraph"/>
    <w:basedOn w:val="Normal"/>
    <w:uiPriority w:val="99"/>
    <w:qFormat/>
    <w:rsid w:val="00CC32F5"/>
    <w:pPr>
      <w:tabs>
        <w:tab w:val="clear" w:pos="576"/>
        <w:tab w:val="clear" w:pos="1008"/>
        <w:tab w:val="clear" w:pos="1440"/>
        <w:tab w:val="clear" w:pos="1872"/>
        <w:tab w:val="clear" w:pos="2304"/>
        <w:tab w:val="clear" w:pos="2736"/>
      </w:tabs>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AText">
    <w:name w:val="A_Text"/>
    <w:basedOn w:val="Normal"/>
    <w:uiPriority w:val="99"/>
    <w:rsid w:val="00CC32F5"/>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paragraph" w:styleId="BodyTextIndent2">
    <w:name w:val="Body Text Indent 2"/>
    <w:basedOn w:val="Normal"/>
    <w:link w:val="BodyTextIndent2Char"/>
    <w:uiPriority w:val="99"/>
    <w:rsid w:val="00CC32F5"/>
    <w:pPr>
      <w:widowControl w:val="0"/>
      <w:tabs>
        <w:tab w:val="clear" w:pos="576"/>
        <w:tab w:val="clear" w:pos="1008"/>
        <w:tab w:val="clear" w:pos="1440"/>
        <w:tab w:val="clear" w:pos="1872"/>
        <w:tab w:val="clear" w:pos="2304"/>
        <w:tab w:val="clear" w:pos="2736"/>
      </w:tabs>
      <w:spacing w:after="120" w:line="480" w:lineRule="auto"/>
      <w:ind w:left="360"/>
    </w:pPr>
    <w:rPr>
      <w:rFonts w:ascii="PC Tennessee" w:hAnsi="PC Tennessee"/>
      <w:sz w:val="24"/>
      <w:szCs w:val="20"/>
    </w:rPr>
  </w:style>
  <w:style w:type="character" w:customStyle="1" w:styleId="BodyTextIndent2Char">
    <w:name w:val="Body Text Indent 2 Char"/>
    <w:basedOn w:val="DefaultParagraphFont"/>
    <w:link w:val="BodyTextIndent2"/>
    <w:uiPriority w:val="99"/>
    <w:rsid w:val="00CC32F5"/>
    <w:rPr>
      <w:rFonts w:ascii="PC Tennessee" w:hAnsi="PC Tennessee"/>
      <w:sz w:val="24"/>
    </w:rPr>
  </w:style>
  <w:style w:type="paragraph" w:customStyle="1" w:styleId="1Text">
    <w:name w:val="1_Text"/>
    <w:basedOn w:val="Normal"/>
    <w:uiPriority w:val="99"/>
    <w:rsid w:val="00CC32F5"/>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styleId="ListParagraph">
    <w:name w:val="List Paragraph"/>
    <w:basedOn w:val="Normal"/>
    <w:uiPriority w:val="99"/>
    <w:qFormat/>
    <w:rsid w:val="00CC32F5"/>
    <w:pPr>
      <w:tabs>
        <w:tab w:val="clear" w:pos="576"/>
        <w:tab w:val="clear" w:pos="1008"/>
        <w:tab w:val="clear" w:pos="1440"/>
        <w:tab w:val="clear" w:pos="1872"/>
        <w:tab w:val="clear" w:pos="2304"/>
        <w:tab w:val="clear" w:pos="2736"/>
      </w:tabs>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32</TotalTime>
  <Pages>6</Pages>
  <Words>1720</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01 52 03</dc:title>
  <dc:subject>Common Construction Facilities</dc:subject>
  <dc:creator>KEB</dc:creator>
  <cp:keywords>000000000000 (00)</cp:keywords>
  <cp:lastModifiedBy>Nathan Baggett</cp:lastModifiedBy>
  <cp:revision>10</cp:revision>
  <cp:lastPrinted>2012-10-22T14:01:00Z</cp:lastPrinted>
  <dcterms:created xsi:type="dcterms:W3CDTF">2012-12-20T22:41:00Z</dcterms:created>
  <dcterms:modified xsi:type="dcterms:W3CDTF">2014-12-22T14:55:00Z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