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893891">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6721D4">
          <w:t>01 77 00</w:t>
        </w:r>
      </w:fldSimple>
    </w:p>
    <w:p w:rsidR="00C1211E" w:rsidRPr="00EE79AB" w:rsidRDefault="00893891" w:rsidP="00EE79AB">
      <w:pPr>
        <w:pStyle w:val="SectionTitle"/>
      </w:pPr>
      <w:r>
        <w:fldChar w:fldCharType="begin"/>
      </w:r>
      <w:r>
        <w:instrText xml:space="preserve"> SUBJECT  \* Upper  \* MERGEFORMAT </w:instrText>
      </w:r>
      <w:r>
        <w:fldChar w:fldCharType="separate"/>
      </w:r>
      <w:r w:rsidR="00914296">
        <w:rPr>
          <w:caps w:val="0"/>
        </w:rPr>
        <w:t>CLOSEOUT PROCEDURES</w:t>
      </w:r>
      <w:r>
        <w:rPr>
          <w:caps w:val="0"/>
        </w:rPr>
        <w:fldChar w:fldCharType="end"/>
      </w:r>
      <w:bookmarkStart w:id="0" w:name="_GoBack"/>
      <w:bookmarkEnd w:id="0"/>
    </w:p>
    <w:p w:rsidR="004A2E09" w:rsidRPr="004A2E09" w:rsidRDefault="004A2E09" w:rsidP="004A2E09">
      <w:pPr>
        <w:pStyle w:val="CommentBox"/>
        <w:rPr>
          <w:rFonts w:ascii="Times New Roman" w:hAnsi="Times New Roman"/>
          <w:sz w:val="22"/>
        </w:rPr>
      </w:pPr>
      <w:r w:rsidRPr="004A2E09">
        <w:rPr>
          <w:rFonts w:ascii="Times New Roman" w:hAnsi="Times New Roman"/>
          <w:sz w:val="22"/>
        </w:rPr>
        <w:t>N</w:t>
      </w:r>
      <w:r>
        <w:rPr>
          <w:rFonts w:ascii="Times New Roman" w:hAnsi="Times New Roman"/>
          <w:sz w:val="22"/>
        </w:rPr>
        <w:t>TS</w:t>
      </w:r>
      <w:r w:rsidRPr="004A2E09">
        <w:rPr>
          <w:rFonts w:ascii="Times New Roman" w:hAnsi="Times New Roman"/>
          <w:sz w:val="22"/>
        </w:rPr>
        <w:t>:</w:t>
      </w:r>
      <w:r>
        <w:rPr>
          <w:rFonts w:ascii="Times New Roman" w:hAnsi="Times New Roman"/>
          <w:sz w:val="22"/>
        </w:rPr>
        <w:t xml:space="preserve"> </w:t>
      </w:r>
      <w:r w:rsidRPr="004A2E09">
        <w:rPr>
          <w:rFonts w:ascii="Times New Roman" w:hAnsi="Times New Roman"/>
          <w:sz w:val="22"/>
        </w:rPr>
        <w:t xml:space="preserve"> </w:t>
      </w:r>
      <w:r>
        <w:rPr>
          <w:rFonts w:ascii="Times New Roman" w:hAnsi="Times New Roman"/>
          <w:sz w:val="22"/>
        </w:rPr>
        <w:t>I</w:t>
      </w:r>
      <w:r w:rsidRPr="004A2E09">
        <w:rPr>
          <w:rFonts w:ascii="Times New Roman" w:hAnsi="Times New Roman"/>
          <w:sz w:val="22"/>
        </w:rPr>
        <w:t>nclude thi</w:t>
      </w:r>
      <w:r>
        <w:rPr>
          <w:rFonts w:ascii="Times New Roman" w:hAnsi="Times New Roman"/>
          <w:sz w:val="22"/>
        </w:rPr>
        <w:t>s section on projects when the C</w:t>
      </w:r>
      <w:r w:rsidRPr="004A2E09">
        <w:rPr>
          <w:rFonts w:ascii="Times New Roman" w:hAnsi="Times New Roman"/>
          <w:sz w:val="22"/>
        </w:rPr>
        <w:t>ontractor is to submit bonds, releases, record documents, or other formal documentation at project closeout.   Edit this section to suit the project.</w:t>
      </w:r>
    </w:p>
    <w:p w:rsidR="00BD4AE0" w:rsidRPr="00C1211E" w:rsidRDefault="00BD4AE0" w:rsidP="0041371C">
      <w:pPr>
        <w:pStyle w:val="PartDesignation"/>
      </w:pPr>
      <w:r w:rsidRPr="00C1211E">
        <w:t>GENERAL</w:t>
      </w:r>
    </w:p>
    <w:p w:rsidR="00BD4AE0" w:rsidRPr="00C1211E" w:rsidRDefault="004A2E09" w:rsidP="0041371C">
      <w:pPr>
        <w:pStyle w:val="ArticleHeading"/>
      </w:pPr>
      <w:bookmarkStart w:id="1" w:name="OLE_LINK1"/>
      <w:bookmarkStart w:id="2" w:name="OLE_LINK2"/>
      <w:r>
        <w:t>SUBMITTALS</w:t>
      </w:r>
    </w:p>
    <w:bookmarkEnd w:id="1"/>
    <w:bookmarkEnd w:id="2"/>
    <w:p w:rsidR="004A2E09" w:rsidRDefault="004A2E09" w:rsidP="004A2E09">
      <w:pPr>
        <w:pStyle w:val="Paragraph"/>
      </w:pPr>
      <w:r w:rsidRPr="005641C6">
        <w:t>Informational Submittals:</w:t>
      </w:r>
    </w:p>
    <w:p w:rsidR="004A2E09" w:rsidRDefault="004A2E09" w:rsidP="004A2E09">
      <w:pPr>
        <w:pStyle w:val="Paragraph1"/>
      </w:pPr>
      <w:r w:rsidRPr="0054020A">
        <w:t>Submit prior to application for final payment.</w:t>
      </w:r>
    </w:p>
    <w:p w:rsidR="004A2E09" w:rsidRDefault="004A2E09" w:rsidP="008F295D">
      <w:pPr>
        <w:pStyle w:val="Subparagrapha"/>
      </w:pPr>
      <w:r w:rsidRPr="0054020A">
        <w:t>Record Documents: As required in General Conditions.</w:t>
      </w:r>
    </w:p>
    <w:p w:rsidR="004A2E09" w:rsidRDefault="004A2E09" w:rsidP="004A2E09">
      <w:pPr>
        <w:pStyle w:val="Subparagrapha"/>
      </w:pPr>
      <w:r w:rsidRPr="0054020A">
        <w:t>Special bonds, Special Guarantees, and Service Agreements.</w:t>
      </w:r>
    </w:p>
    <w:p w:rsidR="004A2E09" w:rsidRDefault="004A2E09" w:rsidP="004A2E09">
      <w:pPr>
        <w:pStyle w:val="Subparagrapha"/>
      </w:pPr>
      <w:r w:rsidRPr="0054020A">
        <w:t>Consent of Surety to Final Payment: As required in General Conditions.</w:t>
      </w:r>
    </w:p>
    <w:p w:rsidR="004A2E09" w:rsidRDefault="004A2E09" w:rsidP="004A2E09">
      <w:pPr>
        <w:pStyle w:val="Subparagrapha"/>
      </w:pPr>
      <w:r w:rsidRPr="0054020A">
        <w:t>Releases or Waivers of Liens and Claims: As required in General Conditions.</w:t>
      </w:r>
    </w:p>
    <w:p w:rsidR="004A2E09" w:rsidRDefault="004A2E09" w:rsidP="004A2E09">
      <w:pPr>
        <w:pStyle w:val="Subparagrapha"/>
      </w:pPr>
      <w:r w:rsidRPr="0054020A">
        <w:t>Releases from Agreements.</w:t>
      </w:r>
    </w:p>
    <w:p w:rsidR="004A2E09" w:rsidRPr="004A2E09" w:rsidRDefault="004A2E09" w:rsidP="004A2E09">
      <w:pPr>
        <w:pStyle w:val="CommentBox"/>
        <w:rPr>
          <w:rFonts w:ascii="Times New Roman" w:hAnsi="Times New Roman"/>
          <w:sz w:val="22"/>
        </w:rPr>
      </w:pPr>
      <w:r w:rsidRPr="004A2E09">
        <w:rPr>
          <w:rFonts w:ascii="Times New Roman" w:hAnsi="Times New Roman"/>
          <w:sz w:val="22"/>
        </w:rPr>
        <w:t>N</w:t>
      </w:r>
      <w:r>
        <w:rPr>
          <w:rFonts w:ascii="Times New Roman" w:hAnsi="Times New Roman"/>
          <w:sz w:val="22"/>
        </w:rPr>
        <w:t>TS</w:t>
      </w:r>
      <w:r w:rsidRPr="004A2E09">
        <w:rPr>
          <w:rFonts w:ascii="Times New Roman" w:hAnsi="Times New Roman"/>
          <w:sz w:val="22"/>
        </w:rPr>
        <w:t xml:space="preserve">: </w:t>
      </w:r>
      <w:r>
        <w:rPr>
          <w:rFonts w:ascii="Times New Roman" w:hAnsi="Times New Roman"/>
          <w:sz w:val="22"/>
        </w:rPr>
        <w:t xml:space="preserve"> S</w:t>
      </w:r>
      <w:r w:rsidRPr="004A2E09">
        <w:rPr>
          <w:rFonts w:ascii="Times New Roman" w:hAnsi="Times New Roman"/>
          <w:sz w:val="22"/>
        </w:rPr>
        <w:t xml:space="preserve">ection “1.2” is to be included if project is bid on unit price basis. </w:t>
      </w:r>
      <w:proofErr w:type="gramStart"/>
      <w:r w:rsidRPr="004A2E09">
        <w:rPr>
          <w:rFonts w:ascii="Times New Roman" w:hAnsi="Times New Roman"/>
          <w:sz w:val="22"/>
        </w:rPr>
        <w:t>Section to be deleted or revised if project is to be bid on lump sum basis.</w:t>
      </w:r>
      <w:proofErr w:type="gramEnd"/>
    </w:p>
    <w:p w:rsidR="004A2E09" w:rsidRDefault="004A2E09" w:rsidP="004A2E09">
      <w:pPr>
        <w:pStyle w:val="ArticleHeading"/>
      </w:pPr>
      <w:r w:rsidRPr="00A365D1">
        <w:t>MEASUREMENT AND PAYMENT</w:t>
      </w:r>
    </w:p>
    <w:p w:rsidR="004A2E09" w:rsidRDefault="004A2E09" w:rsidP="004A2E09">
      <w:pPr>
        <w:pStyle w:val="Paragraph"/>
      </w:pPr>
      <w:r w:rsidRPr="00A365D1">
        <w:t xml:space="preserve">This item is to be included in overall project cost and not bid as a separate </w:t>
      </w:r>
      <w:r w:rsidR="00124B24">
        <w:t>Work I</w:t>
      </w:r>
      <w:r w:rsidRPr="00A365D1">
        <w:t xml:space="preserve">tem.  </w:t>
      </w:r>
    </w:p>
    <w:p w:rsidR="004A2E09" w:rsidRDefault="004A2E09" w:rsidP="004A2E09">
      <w:pPr>
        <w:pStyle w:val="ArticleHeading"/>
      </w:pPr>
      <w:r w:rsidRPr="0007464D">
        <w:t>RELEASES FROM AGREEMENTS</w:t>
      </w:r>
    </w:p>
    <w:p w:rsidR="004A2E09" w:rsidRPr="004A2E09" w:rsidRDefault="004A2E09" w:rsidP="004A2E09">
      <w:pPr>
        <w:pStyle w:val="CommentBox"/>
        <w:rPr>
          <w:rFonts w:ascii="Times New Roman" w:hAnsi="Times New Roman"/>
          <w:sz w:val="22"/>
        </w:rPr>
      </w:pPr>
      <w:r>
        <w:rPr>
          <w:rFonts w:ascii="Times New Roman" w:hAnsi="Times New Roman"/>
          <w:sz w:val="22"/>
        </w:rPr>
        <w:t>NTS:</w:t>
      </w:r>
      <w:r w:rsidRPr="004A2E09">
        <w:rPr>
          <w:rFonts w:ascii="Times New Roman" w:hAnsi="Times New Roman"/>
          <w:sz w:val="22"/>
        </w:rPr>
        <w:t xml:space="preserve"> </w:t>
      </w:r>
      <w:r>
        <w:rPr>
          <w:rFonts w:ascii="Times New Roman" w:hAnsi="Times New Roman"/>
          <w:sz w:val="22"/>
        </w:rPr>
        <w:t xml:space="preserve"> Retain Section “A” below if required by O</w:t>
      </w:r>
      <w:r w:rsidRPr="004A2E09">
        <w:rPr>
          <w:rFonts w:ascii="Times New Roman" w:hAnsi="Times New Roman"/>
          <w:sz w:val="22"/>
        </w:rPr>
        <w:t xml:space="preserve">wner. Delete if not applicable. </w:t>
      </w:r>
    </w:p>
    <w:p w:rsidR="00453869" w:rsidRDefault="00453869" w:rsidP="00453869">
      <w:pPr>
        <w:pStyle w:val="Paragraph"/>
      </w:pPr>
      <w:r>
        <w:t>Furnish Owner written releases from property owners or public agencies where side agreements or special easements have been made, or where Contractor’s operations have not been kept within the Owner’s construction right-of-way as per the General Conditions.</w:t>
      </w:r>
    </w:p>
    <w:p w:rsidR="00453869" w:rsidRDefault="00453869" w:rsidP="00453869">
      <w:pPr>
        <w:pStyle w:val="ArticleHeading"/>
      </w:pPr>
      <w:r w:rsidRPr="00A365D1">
        <w:t xml:space="preserve">CONTRACT COMPLIANCE </w:t>
      </w:r>
      <w:r w:rsidRPr="00BB6D60" w:rsidDel="00F94B39">
        <w:t xml:space="preserve"> </w:t>
      </w:r>
    </w:p>
    <w:p w:rsidR="004A2E09" w:rsidRPr="00453869" w:rsidRDefault="00453869" w:rsidP="00453869">
      <w:pPr>
        <w:pStyle w:val="Paragraph"/>
      </w:pPr>
      <w:r w:rsidRPr="00453869">
        <w:t>Complete and submit all contract compliance documentation prior to final closeout and payment.</w:t>
      </w:r>
    </w:p>
    <w:p w:rsidR="00453869" w:rsidRPr="00453869" w:rsidRDefault="00453869" w:rsidP="00453869">
      <w:pPr>
        <w:pStyle w:val="CommentBox"/>
        <w:rPr>
          <w:rFonts w:ascii="Times New Roman" w:hAnsi="Times New Roman"/>
          <w:sz w:val="22"/>
        </w:rPr>
      </w:pPr>
      <w:r w:rsidRPr="00453869">
        <w:rPr>
          <w:rFonts w:ascii="Times New Roman" w:hAnsi="Times New Roman"/>
          <w:sz w:val="22"/>
        </w:rPr>
        <w:t>N</w:t>
      </w:r>
      <w:r>
        <w:rPr>
          <w:rFonts w:ascii="Times New Roman" w:hAnsi="Times New Roman"/>
          <w:sz w:val="22"/>
        </w:rPr>
        <w:t>TS</w:t>
      </w:r>
      <w:r w:rsidRPr="00453869">
        <w:rPr>
          <w:rFonts w:ascii="Times New Roman" w:hAnsi="Times New Roman"/>
          <w:sz w:val="22"/>
        </w:rPr>
        <w:t xml:space="preserve">: </w:t>
      </w:r>
      <w:r>
        <w:rPr>
          <w:rFonts w:ascii="Times New Roman" w:hAnsi="Times New Roman"/>
          <w:sz w:val="22"/>
        </w:rPr>
        <w:t xml:space="preserve"> S</w:t>
      </w:r>
      <w:r w:rsidRPr="00453869">
        <w:rPr>
          <w:rFonts w:ascii="Times New Roman" w:hAnsi="Times New Roman"/>
          <w:sz w:val="22"/>
        </w:rPr>
        <w:t>ection</w:t>
      </w:r>
      <w:r>
        <w:rPr>
          <w:rFonts w:ascii="Times New Roman" w:hAnsi="Times New Roman"/>
          <w:sz w:val="22"/>
        </w:rPr>
        <w:t xml:space="preserve"> “1.5” to be included if using S</w:t>
      </w:r>
      <w:r w:rsidRPr="00453869">
        <w:rPr>
          <w:rFonts w:ascii="Times New Roman" w:hAnsi="Times New Roman"/>
          <w:sz w:val="22"/>
        </w:rPr>
        <w:t>ta</w:t>
      </w:r>
      <w:r>
        <w:rPr>
          <w:rFonts w:ascii="Times New Roman" w:hAnsi="Times New Roman"/>
          <w:sz w:val="22"/>
        </w:rPr>
        <w:t>te Revolving Funds (SRF</w:t>
      </w:r>
      <w:r w:rsidRPr="00453869">
        <w:rPr>
          <w:rFonts w:ascii="Times New Roman" w:hAnsi="Times New Roman"/>
          <w:sz w:val="22"/>
        </w:rPr>
        <w:t>).</w:t>
      </w:r>
      <w:r>
        <w:rPr>
          <w:rFonts w:ascii="Times New Roman" w:hAnsi="Times New Roman"/>
          <w:sz w:val="22"/>
        </w:rPr>
        <w:t xml:space="preserve"> Delete if not using SRF</w:t>
      </w:r>
      <w:r w:rsidRPr="00453869">
        <w:rPr>
          <w:rFonts w:ascii="Times New Roman" w:hAnsi="Times New Roman"/>
          <w:sz w:val="22"/>
        </w:rPr>
        <w:t xml:space="preserve">. </w:t>
      </w:r>
    </w:p>
    <w:p w:rsidR="00D72455" w:rsidRDefault="00D72455" w:rsidP="00D72455">
      <w:pPr>
        <w:pStyle w:val="ArticleHeading"/>
      </w:pPr>
      <w:r w:rsidRPr="00BB6D60">
        <w:t>STATE REVOLVING FUND DOCUMENTATION</w:t>
      </w:r>
    </w:p>
    <w:p w:rsidR="00D72455" w:rsidRDefault="00D72455" w:rsidP="00D72455">
      <w:pPr>
        <w:pStyle w:val="Paragraph"/>
      </w:pPr>
      <w:r>
        <w:lastRenderedPageBreak/>
        <w:t>Complete and submit all required documentation for SRF compliance prior to final closeout and payment.</w:t>
      </w:r>
      <w:bookmarkStart w:id="3" w:name="_Toc329050402"/>
      <w:bookmarkStart w:id="4" w:name="_Toc100038878"/>
    </w:p>
    <w:p w:rsidR="00D72455" w:rsidRDefault="00D72455" w:rsidP="00D72455">
      <w:pPr>
        <w:pStyle w:val="PartDesignation"/>
      </w:pPr>
      <w:r>
        <w:t>PRODUCTS (Not Used)</w:t>
      </w:r>
      <w:bookmarkEnd w:id="3"/>
      <w:bookmarkEnd w:id="4"/>
    </w:p>
    <w:p w:rsidR="00D72455" w:rsidRDefault="00D72455" w:rsidP="00D72455">
      <w:pPr>
        <w:pStyle w:val="PartDesignation"/>
      </w:pPr>
      <w:bookmarkStart w:id="5" w:name="_Toc329050403"/>
      <w:bookmarkStart w:id="6" w:name="_Toc100038879"/>
      <w:r w:rsidRPr="00A365D1">
        <w:t>EXECUTION</w:t>
      </w:r>
      <w:bookmarkEnd w:id="5"/>
      <w:bookmarkEnd w:id="6"/>
    </w:p>
    <w:p w:rsidR="00D72455" w:rsidRDefault="00D72455" w:rsidP="00D72455">
      <w:pPr>
        <w:pStyle w:val="ArticleHeading"/>
      </w:pPr>
      <w:r>
        <w:t>RESTORATION, CLEANUP</w:t>
      </w:r>
      <w:r w:rsidRPr="00A365D1">
        <w:t>, AND FINAL INSPECTION</w:t>
      </w:r>
    </w:p>
    <w:p w:rsidR="00D72455" w:rsidRPr="00D72455" w:rsidRDefault="00D72455" w:rsidP="00D72455">
      <w:pPr>
        <w:pStyle w:val="CommentBox"/>
        <w:rPr>
          <w:rFonts w:ascii="Times New Roman" w:hAnsi="Times New Roman"/>
          <w:sz w:val="22"/>
        </w:rPr>
      </w:pPr>
      <w:r w:rsidRPr="00D72455">
        <w:rPr>
          <w:rFonts w:ascii="Times New Roman" w:hAnsi="Times New Roman"/>
          <w:sz w:val="22"/>
        </w:rPr>
        <w:t>N</w:t>
      </w:r>
      <w:r>
        <w:rPr>
          <w:rFonts w:ascii="Times New Roman" w:hAnsi="Times New Roman"/>
          <w:sz w:val="22"/>
        </w:rPr>
        <w:t>TS</w:t>
      </w:r>
      <w:r w:rsidRPr="00D72455">
        <w:rPr>
          <w:rFonts w:ascii="Times New Roman" w:hAnsi="Times New Roman"/>
          <w:sz w:val="22"/>
        </w:rPr>
        <w:t xml:space="preserve">: </w:t>
      </w:r>
      <w:r>
        <w:rPr>
          <w:rFonts w:ascii="Times New Roman" w:hAnsi="Times New Roman"/>
          <w:sz w:val="22"/>
        </w:rPr>
        <w:t xml:space="preserve"> When standard language in Article “A</w:t>
      </w:r>
      <w:r w:rsidRPr="00D72455">
        <w:rPr>
          <w:rFonts w:ascii="Times New Roman" w:hAnsi="Times New Roman"/>
          <w:sz w:val="22"/>
        </w:rPr>
        <w:t>”, below, is edited or sup</w:t>
      </w:r>
      <w:r>
        <w:rPr>
          <w:rFonts w:ascii="Times New Roman" w:hAnsi="Times New Roman"/>
          <w:sz w:val="22"/>
        </w:rPr>
        <w:t>plemented, coordinate with the General Conditions, Paragraph GC-14.06, and the Supplementary C</w:t>
      </w:r>
      <w:r w:rsidRPr="00D72455">
        <w:rPr>
          <w:rFonts w:ascii="Times New Roman" w:hAnsi="Times New Roman"/>
          <w:sz w:val="22"/>
        </w:rPr>
        <w:t>onditions.</w:t>
      </w:r>
    </w:p>
    <w:p w:rsidR="004A2E09" w:rsidRPr="00D00740" w:rsidRDefault="005479C0" w:rsidP="005479C0">
      <w:pPr>
        <w:pStyle w:val="Paragraph"/>
      </w:pPr>
      <w:r w:rsidRPr="002357FB">
        <w:t>Procedures for requesting and documenting the final inspection are in the General Conditions, as may be modified by the Supplementary Conditions.</w:t>
      </w:r>
    </w:p>
    <w:p w:rsidR="005479C0" w:rsidRPr="005479C0" w:rsidRDefault="005479C0" w:rsidP="005479C0">
      <w:pPr>
        <w:pStyle w:val="CommentBox"/>
        <w:rPr>
          <w:rFonts w:ascii="Times New Roman" w:hAnsi="Times New Roman"/>
          <w:sz w:val="22"/>
        </w:rPr>
      </w:pPr>
      <w:r>
        <w:rPr>
          <w:rFonts w:ascii="Times New Roman" w:hAnsi="Times New Roman"/>
          <w:sz w:val="22"/>
        </w:rPr>
        <w:t>NTS</w:t>
      </w:r>
      <w:r w:rsidRPr="005479C0">
        <w:rPr>
          <w:rFonts w:ascii="Times New Roman" w:hAnsi="Times New Roman"/>
          <w:sz w:val="22"/>
        </w:rPr>
        <w:t xml:space="preserve">: </w:t>
      </w:r>
      <w:r>
        <w:rPr>
          <w:rFonts w:ascii="Times New Roman" w:hAnsi="Times New Roman"/>
          <w:sz w:val="22"/>
        </w:rPr>
        <w:t xml:space="preserve"> Edit Section “B</w:t>
      </w:r>
      <w:r w:rsidRPr="005479C0">
        <w:rPr>
          <w:rFonts w:ascii="Times New Roman" w:hAnsi="Times New Roman"/>
          <w:sz w:val="22"/>
        </w:rPr>
        <w:t>” below for project specific requirements.</w:t>
      </w:r>
    </w:p>
    <w:p w:rsidR="005479C0" w:rsidRPr="00D00740" w:rsidRDefault="005479C0" w:rsidP="005479C0">
      <w:pPr>
        <w:pStyle w:val="Paragraph"/>
      </w:pPr>
      <w:r w:rsidRPr="002357FB">
        <w:t xml:space="preserve">All Work </w:t>
      </w:r>
      <w:r w:rsidR="00124B24" w:rsidRPr="002357FB">
        <w:t xml:space="preserve">shall be complete </w:t>
      </w:r>
      <w:r w:rsidRPr="002357FB">
        <w:t>including:</w:t>
      </w:r>
    </w:p>
    <w:p w:rsidR="005479C0" w:rsidRDefault="005479C0" w:rsidP="005479C0">
      <w:pPr>
        <w:pStyle w:val="Paragraph1"/>
      </w:pPr>
      <w:r>
        <w:t>Final grading.</w:t>
      </w:r>
    </w:p>
    <w:p w:rsidR="005479C0" w:rsidRDefault="005479C0" w:rsidP="005479C0">
      <w:pPr>
        <w:pStyle w:val="Paragraph1"/>
      </w:pPr>
      <w:r>
        <w:t>Wetland restoration.</w:t>
      </w:r>
    </w:p>
    <w:p w:rsidR="005479C0" w:rsidRDefault="005479C0" w:rsidP="005479C0">
      <w:pPr>
        <w:pStyle w:val="Paragraph1"/>
      </w:pPr>
      <w:r>
        <w:t>Trees replaced, as required</w:t>
      </w:r>
    </w:p>
    <w:p w:rsidR="005479C0" w:rsidRDefault="005479C0" w:rsidP="005479C0">
      <w:pPr>
        <w:pStyle w:val="Paragraph1"/>
      </w:pPr>
      <w:r>
        <w:t>Restoration of lay-down area.</w:t>
      </w:r>
    </w:p>
    <w:p w:rsidR="005479C0" w:rsidRDefault="005479C0" w:rsidP="005479C0">
      <w:pPr>
        <w:pStyle w:val="Paragraph1"/>
      </w:pPr>
      <w:r>
        <w:t>Seeding.</w:t>
      </w:r>
    </w:p>
    <w:p w:rsidR="005479C0" w:rsidRPr="005479C0" w:rsidRDefault="005479C0" w:rsidP="005479C0">
      <w:pPr>
        <w:pStyle w:val="CommentBox"/>
        <w:rPr>
          <w:rFonts w:ascii="Times New Roman" w:hAnsi="Times New Roman"/>
          <w:sz w:val="22"/>
        </w:rPr>
      </w:pPr>
      <w:r w:rsidRPr="005479C0">
        <w:rPr>
          <w:rFonts w:ascii="Times New Roman" w:hAnsi="Times New Roman"/>
          <w:sz w:val="22"/>
        </w:rPr>
        <w:t>N</w:t>
      </w:r>
      <w:r>
        <w:rPr>
          <w:rFonts w:ascii="Times New Roman" w:hAnsi="Times New Roman"/>
          <w:sz w:val="22"/>
        </w:rPr>
        <w:t>TS</w:t>
      </w:r>
      <w:r w:rsidRPr="005479C0">
        <w:rPr>
          <w:rFonts w:ascii="Times New Roman" w:hAnsi="Times New Roman"/>
          <w:sz w:val="22"/>
        </w:rPr>
        <w:t xml:space="preserve">: </w:t>
      </w:r>
      <w:r>
        <w:rPr>
          <w:rFonts w:ascii="Times New Roman" w:hAnsi="Times New Roman"/>
          <w:sz w:val="22"/>
        </w:rPr>
        <w:t xml:space="preserve"> Delete P</w:t>
      </w:r>
      <w:r w:rsidRPr="005479C0">
        <w:rPr>
          <w:rFonts w:ascii="Times New Roman" w:hAnsi="Times New Roman"/>
          <w:sz w:val="22"/>
        </w:rPr>
        <w:t>aragraph “</w:t>
      </w:r>
      <w:r>
        <w:rPr>
          <w:rFonts w:ascii="Times New Roman" w:hAnsi="Times New Roman"/>
          <w:sz w:val="22"/>
        </w:rPr>
        <w:t>C</w:t>
      </w:r>
      <w:r w:rsidRPr="005479C0">
        <w:rPr>
          <w:rFonts w:ascii="Times New Roman" w:hAnsi="Times New Roman"/>
          <w:sz w:val="22"/>
        </w:rPr>
        <w:t>” or “</w:t>
      </w:r>
      <w:r>
        <w:rPr>
          <w:rFonts w:ascii="Times New Roman" w:hAnsi="Times New Roman"/>
          <w:sz w:val="22"/>
        </w:rPr>
        <w:t>D</w:t>
      </w:r>
      <w:r w:rsidRPr="005479C0">
        <w:rPr>
          <w:rFonts w:ascii="Times New Roman" w:hAnsi="Times New Roman"/>
          <w:sz w:val="22"/>
        </w:rPr>
        <w:t>” depending upon the project type.  Modify requirements to suit project</w:t>
      </w:r>
      <w:r>
        <w:rPr>
          <w:rFonts w:ascii="Times New Roman" w:hAnsi="Times New Roman"/>
          <w:sz w:val="22"/>
        </w:rPr>
        <w:t>.</w:t>
      </w:r>
    </w:p>
    <w:p w:rsidR="00132F16" w:rsidRDefault="00132F16" w:rsidP="00132F16">
      <w:pPr>
        <w:pStyle w:val="Paragraph"/>
      </w:pPr>
      <w:r>
        <w:t>Linear Projects</w:t>
      </w:r>
      <w:r>
        <w:tab/>
      </w:r>
    </w:p>
    <w:p w:rsidR="00132F16" w:rsidRDefault="00132F16" w:rsidP="00132F16">
      <w:pPr>
        <w:pStyle w:val="Paragraph1"/>
      </w:pPr>
      <w:r>
        <w:t>Remove grease, dirt, dust, paint or plaster splatter, stains, labels, fingerprints, and other foreign materials from exposed surfaces.</w:t>
      </w:r>
    </w:p>
    <w:p w:rsidR="00132F16" w:rsidRDefault="00132F16" w:rsidP="00132F16">
      <w:pPr>
        <w:pStyle w:val="Paragraph1"/>
      </w:pPr>
      <w:r>
        <w:t>Repair, patch, and touch up marred surfaces to specified finish and match adjacent surfaces.</w:t>
      </w:r>
    </w:p>
    <w:p w:rsidR="00132F16" w:rsidRDefault="00132F16" w:rsidP="00132F16">
      <w:pPr>
        <w:pStyle w:val="Paragraph"/>
      </w:pPr>
      <w:r>
        <w:t>Facilities Projects</w:t>
      </w:r>
    </w:p>
    <w:p w:rsidR="00132F16" w:rsidRDefault="00132F16" w:rsidP="00132F16">
      <w:pPr>
        <w:pStyle w:val="Paragraph1"/>
      </w:pPr>
      <w:r>
        <w:t>Leave the Work and adjacent areas affected in a cleaned condition satisfactory to Owner and Engineer.</w:t>
      </w:r>
    </w:p>
    <w:p w:rsidR="00132F16" w:rsidRDefault="00132F16" w:rsidP="00132F16">
      <w:pPr>
        <w:pStyle w:val="Paragraph1"/>
      </w:pPr>
      <w:r>
        <w:t>Remove grease, dirt, dust, paint or plaster splatter, stains, labels, fingerprints, and other foreign materials from exposed surfaces.</w:t>
      </w:r>
    </w:p>
    <w:p w:rsidR="00132F16" w:rsidRDefault="00132F16" w:rsidP="00132F16">
      <w:pPr>
        <w:pStyle w:val="Paragraph1"/>
      </w:pPr>
      <w:r>
        <w:t>Repair, patch, and touch up marred surfaces to specified finish and match adjacent surfaces.</w:t>
      </w:r>
    </w:p>
    <w:p w:rsidR="00132F16" w:rsidRDefault="00132F16" w:rsidP="00132F16">
      <w:pPr>
        <w:pStyle w:val="Paragraph1"/>
      </w:pPr>
      <w:r>
        <w:t>Clean all windows.</w:t>
      </w:r>
    </w:p>
    <w:p w:rsidR="00132F16" w:rsidRDefault="00132F16" w:rsidP="00132F16">
      <w:pPr>
        <w:pStyle w:val="Paragraph1"/>
      </w:pPr>
      <w:r>
        <w:t>Broom clean exterior paved driveways and parking areas.</w:t>
      </w:r>
    </w:p>
    <w:p w:rsidR="00132F16" w:rsidRDefault="00132F16" w:rsidP="00132F16">
      <w:pPr>
        <w:pStyle w:val="Paragraph1"/>
      </w:pPr>
      <w:r>
        <w:t>Hose clean sidewalks, loading areas, and other contiguous structures.</w:t>
      </w:r>
    </w:p>
    <w:p w:rsidR="00132F16" w:rsidRDefault="00132F16" w:rsidP="00132F16">
      <w:pPr>
        <w:pStyle w:val="Paragraph1"/>
      </w:pPr>
      <w:r>
        <w:t>Replace air-handling filters and clean ducts, blowers, and coils of ventilation units operated during construction.</w:t>
      </w:r>
    </w:p>
    <w:p w:rsidR="00132F16" w:rsidRDefault="00132F16" w:rsidP="00132F16">
      <w:pPr>
        <w:pStyle w:val="Paragraph1"/>
      </w:pPr>
      <w:r>
        <w:lastRenderedPageBreak/>
        <w:t>Leave water courses, gutters, and ditches open and clean.</w:t>
      </w:r>
    </w:p>
    <w:p w:rsidR="00132F16" w:rsidRDefault="00132F16" w:rsidP="00132F16">
      <w:pPr>
        <w:pStyle w:val="ArticleHeading"/>
      </w:pPr>
      <w:r w:rsidRPr="00A365D1">
        <w:t xml:space="preserve">SUBSTANTIAL COMPLETION </w:t>
      </w:r>
    </w:p>
    <w:p w:rsidR="00132F16" w:rsidRDefault="00132F16" w:rsidP="00132F16">
      <w:pPr>
        <w:pStyle w:val="Paragraph"/>
      </w:pPr>
      <w:r>
        <w:t>At completion of the Work or of a part thereof and immediately prior to Contractor’s request for certificate of Substantial Completion; or if no certificate is issued, immediately prior to Contractor’s notice of completion, complete the following, as applicable.</w:t>
      </w:r>
    </w:p>
    <w:p w:rsidR="007847E4" w:rsidRPr="007847E4" w:rsidRDefault="007847E4" w:rsidP="007847E4">
      <w:pPr>
        <w:pStyle w:val="CommentBox"/>
        <w:rPr>
          <w:rFonts w:ascii="Times New Roman" w:hAnsi="Times New Roman"/>
          <w:sz w:val="22"/>
        </w:rPr>
      </w:pPr>
      <w:r w:rsidRPr="007847E4">
        <w:rPr>
          <w:rFonts w:ascii="Times New Roman" w:hAnsi="Times New Roman"/>
          <w:sz w:val="22"/>
        </w:rPr>
        <w:t>N</w:t>
      </w:r>
      <w:r>
        <w:rPr>
          <w:rFonts w:ascii="Times New Roman" w:hAnsi="Times New Roman"/>
          <w:sz w:val="22"/>
        </w:rPr>
        <w:t>TS</w:t>
      </w:r>
      <w:r w:rsidRPr="007847E4">
        <w:rPr>
          <w:rFonts w:ascii="Times New Roman" w:hAnsi="Times New Roman"/>
          <w:sz w:val="22"/>
        </w:rPr>
        <w:t xml:space="preserve">: </w:t>
      </w:r>
      <w:r>
        <w:rPr>
          <w:rFonts w:ascii="Times New Roman" w:hAnsi="Times New Roman"/>
          <w:sz w:val="22"/>
        </w:rPr>
        <w:t xml:space="preserve"> Edit I</w:t>
      </w:r>
      <w:r w:rsidRPr="007847E4">
        <w:rPr>
          <w:rFonts w:ascii="Times New Roman" w:hAnsi="Times New Roman"/>
          <w:sz w:val="22"/>
        </w:rPr>
        <w:t>tems “1” through “4</w:t>
      </w:r>
      <w:proofErr w:type="gramStart"/>
      <w:r w:rsidRPr="007847E4">
        <w:rPr>
          <w:rFonts w:ascii="Times New Roman" w:hAnsi="Times New Roman"/>
          <w:sz w:val="22"/>
        </w:rPr>
        <w:t>”  below</w:t>
      </w:r>
      <w:proofErr w:type="gramEnd"/>
      <w:r w:rsidRPr="007847E4">
        <w:rPr>
          <w:rFonts w:ascii="Times New Roman" w:hAnsi="Times New Roman"/>
          <w:sz w:val="22"/>
        </w:rPr>
        <w:t xml:space="preserve"> based on project specific requirements. </w:t>
      </w:r>
    </w:p>
    <w:p w:rsidR="007847E4" w:rsidRDefault="007847E4" w:rsidP="007847E4">
      <w:pPr>
        <w:pStyle w:val="Paragraph1"/>
      </w:pPr>
      <w:r>
        <w:t>Confirm all utility services and accounts have been transferred to Owner.</w:t>
      </w:r>
    </w:p>
    <w:p w:rsidR="007847E4" w:rsidRDefault="007847E4" w:rsidP="007847E4">
      <w:pPr>
        <w:pStyle w:val="Subparagrapha"/>
      </w:pPr>
      <w:r w:rsidRPr="002357FB">
        <w:t>Provide all account information.</w:t>
      </w:r>
      <w:r>
        <w:t xml:space="preserve"> </w:t>
      </w:r>
    </w:p>
    <w:p w:rsidR="007847E4" w:rsidRDefault="007847E4" w:rsidP="007847E4">
      <w:pPr>
        <w:pStyle w:val="Paragraph1"/>
      </w:pPr>
      <w:r>
        <w:t>Confirm that all testing report documentation has been completed and transferred to Owner.</w:t>
      </w:r>
    </w:p>
    <w:p w:rsidR="007847E4" w:rsidRDefault="007847E4" w:rsidP="007847E4">
      <w:pPr>
        <w:pStyle w:val="Paragraph1"/>
      </w:pPr>
      <w:r>
        <w:t>Confirm that all applicable mains are properly abandoned.</w:t>
      </w:r>
    </w:p>
    <w:p w:rsidR="007847E4" w:rsidRDefault="007847E4" w:rsidP="007847E4">
      <w:pPr>
        <w:pStyle w:val="Paragraph1"/>
      </w:pPr>
      <w:r>
        <w:t>Provide all Operations and Maintenance manuals to Owner.</w:t>
      </w:r>
    </w:p>
    <w:p w:rsidR="007847E4" w:rsidRPr="0007464D" w:rsidRDefault="007847E4" w:rsidP="007847E4">
      <w:pPr>
        <w:pStyle w:val="Paragraph"/>
      </w:pPr>
      <w:r w:rsidRPr="007847E4">
        <w:t xml:space="preserve">Attached to the certificate of Substantial Completion will be a list of items to be </w:t>
      </w:r>
      <w:r w:rsidRPr="0007464D">
        <w:rPr>
          <w:sz w:val="24"/>
        </w:rPr>
        <w:t xml:space="preserve">completed or corrected before final payment.  </w:t>
      </w:r>
    </w:p>
    <w:p w:rsidR="007847E4" w:rsidRPr="0007464D" w:rsidRDefault="007847E4" w:rsidP="007847E4">
      <w:pPr>
        <w:pStyle w:val="Paragraph1"/>
      </w:pPr>
      <w:r w:rsidRPr="0007464D">
        <w:t xml:space="preserve">Contractor </w:t>
      </w:r>
      <w:r w:rsidR="00124B24">
        <w:t>shall</w:t>
      </w:r>
      <w:r w:rsidRPr="0007464D">
        <w:t xml:space="preserve"> coordinate meeting location and time with Engineer for creation of the list.</w:t>
      </w:r>
    </w:p>
    <w:p w:rsidR="007847E4" w:rsidRDefault="007847E4" w:rsidP="007847E4">
      <w:pPr>
        <w:pStyle w:val="Paragraph1"/>
      </w:pPr>
      <w:r w:rsidRPr="0007464D">
        <w:t xml:space="preserve">Contractor </w:t>
      </w:r>
      <w:r w:rsidR="00124B24">
        <w:t>shall</w:t>
      </w:r>
      <w:r w:rsidRPr="0007464D">
        <w:t xml:space="preserve"> maintain list until all items are completed.</w:t>
      </w:r>
    </w:p>
    <w:p w:rsidR="004A2E09" w:rsidRPr="007847E4" w:rsidRDefault="007847E4" w:rsidP="007847E4">
      <w:pPr>
        <w:pStyle w:val="CommentBox"/>
        <w:rPr>
          <w:rFonts w:ascii="Times New Roman" w:hAnsi="Times New Roman"/>
          <w:sz w:val="22"/>
        </w:rPr>
      </w:pPr>
      <w:r w:rsidRPr="007847E4">
        <w:rPr>
          <w:rFonts w:ascii="Times New Roman" w:hAnsi="Times New Roman"/>
          <w:sz w:val="22"/>
        </w:rPr>
        <w:t>N</w:t>
      </w:r>
      <w:r>
        <w:rPr>
          <w:rFonts w:ascii="Times New Roman" w:hAnsi="Times New Roman"/>
          <w:sz w:val="22"/>
        </w:rPr>
        <w:t>TS</w:t>
      </w:r>
      <w:r w:rsidRPr="007847E4">
        <w:rPr>
          <w:rFonts w:ascii="Times New Roman" w:hAnsi="Times New Roman"/>
          <w:sz w:val="22"/>
        </w:rPr>
        <w:t xml:space="preserve">: </w:t>
      </w:r>
      <w:r>
        <w:rPr>
          <w:rFonts w:ascii="Times New Roman" w:hAnsi="Times New Roman"/>
          <w:sz w:val="22"/>
        </w:rPr>
        <w:t xml:space="preserve"> A</w:t>
      </w:r>
      <w:r w:rsidRPr="007847E4">
        <w:rPr>
          <w:rFonts w:ascii="Times New Roman" w:hAnsi="Times New Roman"/>
          <w:sz w:val="22"/>
        </w:rPr>
        <w:t>dd other project specific cleanup instructions below, such as information for wells drilled onsite.</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0C7A5B">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15" w:rsidRDefault="008A2F15">
      <w:r>
        <w:separator/>
      </w:r>
    </w:p>
  </w:endnote>
  <w:endnote w:type="continuationSeparator" w:id="0">
    <w:p w:rsidR="008A2F15" w:rsidRDefault="008A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E13A22">
      <w:rPr>
        <w:sz w:val="22"/>
        <w:szCs w:val="22"/>
      </w:rPr>
      <w:t>2.24</w:t>
    </w:r>
    <w:r w:rsidRPr="00227D90">
      <w:rPr>
        <w:sz w:val="22"/>
        <w:szCs w:val="22"/>
      </w:rPr>
      <w:tab/>
    </w:r>
    <w:r w:rsidR="00E13A22">
      <w:rPr>
        <w:sz w:val="22"/>
        <w:szCs w:val="22"/>
      </w:rPr>
      <w:t>Closeout Procedures</w:t>
    </w:r>
    <w:r w:rsidRPr="00227D90">
      <w:rPr>
        <w:sz w:val="22"/>
        <w:szCs w:val="22"/>
      </w:rPr>
      <w:t xml:space="preserve"> – </w:t>
    </w:r>
    <w:r w:rsidR="00E13A22">
      <w:rPr>
        <w:sz w:val="22"/>
        <w:szCs w:val="22"/>
      </w:rPr>
      <w:t>01 77 00</w:t>
    </w:r>
    <w:r w:rsidRPr="00227D90">
      <w:rPr>
        <w:sz w:val="22"/>
        <w:szCs w:val="22"/>
      </w:rPr>
      <w:t>-</w:t>
    </w:r>
    <w:r w:rsidR="008B5D1C" w:rsidRPr="00227D90">
      <w:rPr>
        <w:sz w:val="22"/>
        <w:szCs w:val="22"/>
      </w:rPr>
      <w:fldChar w:fldCharType="begin"/>
    </w:r>
    <w:r w:rsidRPr="00227D90">
      <w:rPr>
        <w:sz w:val="22"/>
        <w:szCs w:val="22"/>
      </w:rPr>
      <w:instrText xml:space="preserve"> PAGE   \* MERGEFORMAT </w:instrText>
    </w:r>
    <w:r w:rsidR="008B5D1C" w:rsidRPr="00227D90">
      <w:rPr>
        <w:sz w:val="22"/>
        <w:szCs w:val="22"/>
      </w:rPr>
      <w:fldChar w:fldCharType="separate"/>
    </w:r>
    <w:r w:rsidR="000C7A5B">
      <w:rPr>
        <w:noProof/>
        <w:sz w:val="22"/>
        <w:szCs w:val="22"/>
      </w:rPr>
      <w:t>2</w:t>
    </w:r>
    <w:r w:rsidR="008B5D1C"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893891">
      <w:rPr>
        <w:sz w:val="22"/>
        <w:szCs w:val="22"/>
      </w:rPr>
      <w:t>1.15</w:t>
    </w:r>
    <w:r w:rsidRPr="00227D90">
      <w:rPr>
        <w:sz w:val="22"/>
        <w:szCs w:val="22"/>
      </w:rPr>
      <w:tab/>
    </w:r>
    <w:r w:rsidR="00914296">
      <w:rPr>
        <w:sz w:val="22"/>
        <w:szCs w:val="22"/>
      </w:rPr>
      <w:fldChar w:fldCharType="begin"/>
    </w:r>
    <w:r w:rsidR="00914296">
      <w:rPr>
        <w:sz w:val="22"/>
        <w:szCs w:val="22"/>
      </w:rPr>
      <w:instrText xml:space="preserve"> SUBJECT  \* FirstCap  \* MERGEFORMAT </w:instrText>
    </w:r>
    <w:r w:rsidR="00914296">
      <w:rPr>
        <w:sz w:val="22"/>
        <w:szCs w:val="22"/>
      </w:rPr>
      <w:fldChar w:fldCharType="separate"/>
    </w:r>
    <w:r w:rsidR="00914296">
      <w:rPr>
        <w:sz w:val="22"/>
        <w:szCs w:val="22"/>
      </w:rPr>
      <w:t>Closeout Procedures</w:t>
    </w:r>
    <w:r w:rsidR="00914296">
      <w:rPr>
        <w:sz w:val="22"/>
        <w:szCs w:val="22"/>
      </w:rPr>
      <w:fldChar w:fldCharType="end"/>
    </w:r>
    <w:r w:rsidRPr="00227D90">
      <w:rPr>
        <w:sz w:val="22"/>
        <w:szCs w:val="22"/>
      </w:rPr>
      <w:t xml:space="preserve"> – </w:t>
    </w:r>
    <w:r w:rsidR="00914296">
      <w:rPr>
        <w:sz w:val="22"/>
        <w:szCs w:val="22"/>
      </w:rPr>
      <w:fldChar w:fldCharType="begin"/>
    </w:r>
    <w:r w:rsidR="00914296">
      <w:rPr>
        <w:sz w:val="22"/>
        <w:szCs w:val="22"/>
      </w:rPr>
      <w:instrText xml:space="preserve"> TITLE   \* MERGEFORMAT </w:instrText>
    </w:r>
    <w:r w:rsidR="00914296">
      <w:rPr>
        <w:sz w:val="22"/>
        <w:szCs w:val="22"/>
      </w:rPr>
      <w:fldChar w:fldCharType="separate"/>
    </w:r>
    <w:r w:rsidR="00914296">
      <w:rPr>
        <w:sz w:val="22"/>
        <w:szCs w:val="22"/>
      </w:rPr>
      <w:t>01 77 00</w:t>
    </w:r>
    <w:r w:rsidR="00914296">
      <w:rPr>
        <w:sz w:val="22"/>
        <w:szCs w:val="22"/>
      </w:rPr>
      <w:fldChar w:fldCharType="end"/>
    </w:r>
    <w:r w:rsidRPr="00227D90">
      <w:rPr>
        <w:sz w:val="22"/>
        <w:szCs w:val="22"/>
      </w:rPr>
      <w:t>-</w:t>
    </w:r>
    <w:r w:rsidR="008B5D1C" w:rsidRPr="00227D90">
      <w:rPr>
        <w:sz w:val="22"/>
        <w:szCs w:val="22"/>
      </w:rPr>
      <w:fldChar w:fldCharType="begin"/>
    </w:r>
    <w:r w:rsidRPr="00227D90">
      <w:rPr>
        <w:sz w:val="22"/>
        <w:szCs w:val="22"/>
      </w:rPr>
      <w:instrText xml:space="preserve"> PAGE   \* MERGEFORMAT </w:instrText>
    </w:r>
    <w:r w:rsidR="008B5D1C" w:rsidRPr="00227D90">
      <w:rPr>
        <w:sz w:val="22"/>
        <w:szCs w:val="22"/>
      </w:rPr>
      <w:fldChar w:fldCharType="separate"/>
    </w:r>
    <w:r w:rsidR="00893891">
      <w:rPr>
        <w:noProof/>
        <w:sz w:val="22"/>
        <w:szCs w:val="22"/>
      </w:rPr>
      <w:t>1</w:t>
    </w:r>
    <w:r w:rsidR="008B5D1C"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15" w:rsidRDefault="008A2F15">
      <w:r>
        <w:separator/>
      </w:r>
    </w:p>
  </w:footnote>
  <w:footnote w:type="continuationSeparator" w:id="0">
    <w:p w:rsidR="008A2F15" w:rsidRDefault="008A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3">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4"/>
  </w:num>
  <w:num w:numId="3">
    <w:abstractNumId w:val="13"/>
  </w:num>
  <w:num w:numId="4">
    <w:abstractNumId w:val="15"/>
  </w:num>
  <w:num w:numId="5">
    <w:abstractNumId w:val="11"/>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73D5"/>
    <w:rsid w:val="00090C30"/>
    <w:rsid w:val="000C7A5B"/>
    <w:rsid w:val="000D5648"/>
    <w:rsid w:val="00124B24"/>
    <w:rsid w:val="00132F16"/>
    <w:rsid w:val="00227D90"/>
    <w:rsid w:val="002357FB"/>
    <w:rsid w:val="0041371C"/>
    <w:rsid w:val="00453869"/>
    <w:rsid w:val="0048478F"/>
    <w:rsid w:val="004A2E09"/>
    <w:rsid w:val="005479C0"/>
    <w:rsid w:val="00614FAB"/>
    <w:rsid w:val="006721D4"/>
    <w:rsid w:val="00727B9E"/>
    <w:rsid w:val="007847E4"/>
    <w:rsid w:val="00814647"/>
    <w:rsid w:val="00864BEE"/>
    <w:rsid w:val="00893891"/>
    <w:rsid w:val="008A11A8"/>
    <w:rsid w:val="008A2F15"/>
    <w:rsid w:val="008B5D1C"/>
    <w:rsid w:val="008F295D"/>
    <w:rsid w:val="00914296"/>
    <w:rsid w:val="00950897"/>
    <w:rsid w:val="00BA498E"/>
    <w:rsid w:val="00BD4AE0"/>
    <w:rsid w:val="00BF6073"/>
    <w:rsid w:val="00C1211E"/>
    <w:rsid w:val="00D00740"/>
    <w:rsid w:val="00D00F19"/>
    <w:rsid w:val="00D30DB7"/>
    <w:rsid w:val="00D5476A"/>
    <w:rsid w:val="00D72455"/>
    <w:rsid w:val="00E13A22"/>
    <w:rsid w:val="00E5014A"/>
    <w:rsid w:val="00EB0E5F"/>
    <w:rsid w:val="00EE73D5"/>
    <w:rsid w:val="00E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D1C"/>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8B5D1C"/>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8B5D1C"/>
    <w:pPr>
      <w:tabs>
        <w:tab w:val="center" w:pos="4320"/>
        <w:tab w:val="right" w:pos="8640"/>
      </w:tabs>
    </w:pPr>
  </w:style>
  <w:style w:type="paragraph" w:styleId="Footer">
    <w:name w:val="footer"/>
    <w:basedOn w:val="Normal"/>
    <w:rsid w:val="008B5D1C"/>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8B5D1C"/>
    <w:pPr>
      <w:jc w:val="center"/>
    </w:pPr>
    <w:rPr>
      <w:caps/>
    </w:rPr>
  </w:style>
  <w:style w:type="paragraph" w:customStyle="1" w:styleId="SectionTitle">
    <w:name w:val="Section Title"/>
    <w:basedOn w:val="Normal"/>
    <w:rsid w:val="008B5D1C"/>
    <w:pPr>
      <w:spacing w:before="240"/>
      <w:jc w:val="center"/>
    </w:pPr>
    <w:rPr>
      <w:caps/>
    </w:rPr>
  </w:style>
  <w:style w:type="paragraph" w:customStyle="1" w:styleId="PartDesignation">
    <w:name w:val="Part Designation"/>
    <w:aliases w:val="prt"/>
    <w:basedOn w:val="Normal"/>
    <w:rsid w:val="008B5D1C"/>
    <w:pPr>
      <w:numPr>
        <w:numId w:val="7"/>
      </w:numPr>
      <w:spacing w:before="480"/>
    </w:pPr>
    <w:rPr>
      <w:caps/>
    </w:rPr>
  </w:style>
  <w:style w:type="paragraph" w:customStyle="1" w:styleId="ArticleHeading">
    <w:name w:val="Article Heading"/>
    <w:aliases w:val="art"/>
    <w:basedOn w:val="Normal"/>
    <w:rsid w:val="008B5D1C"/>
    <w:pPr>
      <w:numPr>
        <w:ilvl w:val="1"/>
        <w:numId w:val="7"/>
      </w:numPr>
      <w:spacing w:before="240"/>
    </w:pPr>
  </w:style>
  <w:style w:type="paragraph" w:customStyle="1" w:styleId="Paragraph">
    <w:name w:val="Paragraph"/>
    <w:aliases w:val="A"/>
    <w:basedOn w:val="Normal"/>
    <w:link w:val="AChar"/>
    <w:uiPriority w:val="99"/>
    <w:rsid w:val="008B5D1C"/>
    <w:pPr>
      <w:numPr>
        <w:ilvl w:val="2"/>
        <w:numId w:val="7"/>
      </w:numPr>
      <w:spacing w:before="240"/>
    </w:pPr>
  </w:style>
  <w:style w:type="paragraph" w:customStyle="1" w:styleId="Paragraph1">
    <w:name w:val="Paragraph 1"/>
    <w:aliases w:val="1"/>
    <w:basedOn w:val="Normal"/>
    <w:link w:val="1Char"/>
    <w:uiPriority w:val="99"/>
    <w:rsid w:val="008B5D1C"/>
    <w:pPr>
      <w:numPr>
        <w:ilvl w:val="3"/>
        <w:numId w:val="7"/>
      </w:numPr>
    </w:pPr>
  </w:style>
  <w:style w:type="paragraph" w:customStyle="1" w:styleId="Subparagrapha">
    <w:name w:val="Subparagraph a"/>
    <w:aliases w:val="a"/>
    <w:basedOn w:val="Normal"/>
    <w:link w:val="aChar0"/>
    <w:uiPriority w:val="99"/>
    <w:rsid w:val="008B5D1C"/>
    <w:pPr>
      <w:numPr>
        <w:ilvl w:val="4"/>
        <w:numId w:val="7"/>
      </w:numPr>
    </w:pPr>
  </w:style>
  <w:style w:type="paragraph" w:customStyle="1" w:styleId="Subparagraph1">
    <w:name w:val="Subparagraph 1)"/>
    <w:aliases w:val="1)"/>
    <w:basedOn w:val="Normal"/>
    <w:rsid w:val="008B5D1C"/>
    <w:pPr>
      <w:numPr>
        <w:ilvl w:val="5"/>
        <w:numId w:val="7"/>
      </w:numPr>
    </w:pPr>
  </w:style>
  <w:style w:type="paragraph" w:customStyle="1" w:styleId="EndofSection">
    <w:name w:val="End of Section"/>
    <w:basedOn w:val="Normal"/>
    <w:rsid w:val="008B5D1C"/>
    <w:pPr>
      <w:spacing w:before="480"/>
      <w:jc w:val="center"/>
    </w:pPr>
  </w:style>
  <w:style w:type="paragraph" w:customStyle="1" w:styleId="Subparagrapha0">
    <w:name w:val="Subparagraph a)"/>
    <w:aliases w:val="a)"/>
    <w:basedOn w:val="Subparagraph1"/>
    <w:rsid w:val="008B5D1C"/>
    <w:pPr>
      <w:numPr>
        <w:ilvl w:val="6"/>
      </w:numPr>
      <w:tabs>
        <w:tab w:val="left" w:pos="2304"/>
      </w:tabs>
    </w:pPr>
  </w:style>
  <w:style w:type="paragraph" w:customStyle="1" w:styleId="Initials">
    <w:name w:val="Initials"/>
    <w:basedOn w:val="EndofSection"/>
    <w:rsid w:val="008B5D1C"/>
    <w:pPr>
      <w:spacing w:before="240"/>
      <w:jc w:val="left"/>
    </w:pPr>
  </w:style>
  <w:style w:type="paragraph" w:customStyle="1" w:styleId="Filename">
    <w:name w:val="Filename"/>
    <w:basedOn w:val="Initials"/>
    <w:rsid w:val="008B5D1C"/>
    <w:pPr>
      <w:spacing w:before="0"/>
    </w:pPr>
    <w:rPr>
      <w:sz w:val="16"/>
    </w:rPr>
  </w:style>
  <w:style w:type="character" w:styleId="PageNumber">
    <w:name w:val="page number"/>
    <w:basedOn w:val="DefaultParagraphFont"/>
    <w:rsid w:val="008B5D1C"/>
  </w:style>
  <w:style w:type="paragraph" w:customStyle="1" w:styleId="Blank">
    <w:name w:val="Blank"/>
    <w:basedOn w:val="Normal"/>
    <w:rsid w:val="008B5D1C"/>
    <w:pPr>
      <w:pageBreakBefore/>
      <w:spacing w:before="5760"/>
      <w:jc w:val="center"/>
    </w:pPr>
  </w:style>
  <w:style w:type="paragraph" w:customStyle="1" w:styleId="Footer-CAPS">
    <w:name w:val="Footer-CAPS"/>
    <w:basedOn w:val="Footer"/>
    <w:rsid w:val="008B5D1C"/>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
    <w:name w:val="1."/>
    <w:basedOn w:val="Normal"/>
    <w:qFormat/>
    <w:rsid w:val="004A2E0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spacing w:line="276" w:lineRule="auto"/>
      <w:ind w:left="1267" w:hanging="547"/>
      <w:jc w:val="both"/>
    </w:pPr>
    <w:rPr>
      <w:rFonts w:eastAsiaTheme="minorHAnsi"/>
      <w:sz w:val="24"/>
      <w:lang w:bidi="en-US"/>
    </w:rPr>
  </w:style>
  <w:style w:type="paragraph" w:customStyle="1" w:styleId="a">
    <w:name w:val="a."/>
    <w:basedOn w:val="Normal"/>
    <w:qFormat/>
    <w:rsid w:val="004A2E0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spacing w:after="200" w:line="276" w:lineRule="auto"/>
      <w:ind w:left="1800" w:hanging="533"/>
      <w:jc w:val="both"/>
    </w:pPr>
    <w:rPr>
      <w:rFonts w:eastAsiaTheme="minorHAnsi"/>
      <w:sz w:val="24"/>
      <w:lang w:bidi="en-US"/>
    </w:rPr>
  </w:style>
  <w:style w:type="paragraph" w:styleId="TOAHeading">
    <w:name w:val="toa heading"/>
    <w:basedOn w:val="Normal"/>
    <w:next w:val="Normal"/>
    <w:rsid w:val="00453869"/>
    <w:pPr>
      <w:tabs>
        <w:tab w:val="clear" w:pos="576"/>
        <w:tab w:val="clear" w:pos="1008"/>
        <w:tab w:val="clear" w:pos="1440"/>
        <w:tab w:val="clear" w:pos="1872"/>
        <w:tab w:val="clear" w:pos="2304"/>
        <w:tab w:val="clear" w:pos="2736"/>
        <w:tab w:val="left" w:pos="9000"/>
        <w:tab w:val="right" w:pos="9360"/>
      </w:tabs>
      <w:suppressAutoHyphens/>
      <w:spacing w:after="200" w:line="276" w:lineRule="auto"/>
    </w:pPr>
    <w:rPr>
      <w:rFonts w:asciiTheme="minorHAnsi" w:eastAsiaTheme="minorHAnsi" w:hAnsiTheme="minorHAnsi" w:cstheme="minorBidi"/>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
    <w:name w:val="1."/>
    <w:basedOn w:val="Normal"/>
    <w:qFormat/>
    <w:rsid w:val="004A2E0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spacing w:line="276" w:lineRule="auto"/>
      <w:ind w:left="1267" w:hanging="547"/>
      <w:jc w:val="both"/>
    </w:pPr>
    <w:rPr>
      <w:rFonts w:eastAsiaTheme="minorHAnsi"/>
      <w:sz w:val="24"/>
      <w:lang w:bidi="en-US"/>
    </w:rPr>
  </w:style>
  <w:style w:type="paragraph" w:customStyle="1" w:styleId="a">
    <w:name w:val="a."/>
    <w:basedOn w:val="Normal"/>
    <w:qFormat/>
    <w:rsid w:val="004A2E09"/>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spacing w:after="200" w:line="276" w:lineRule="auto"/>
      <w:ind w:left="1800" w:hanging="533"/>
      <w:jc w:val="both"/>
    </w:pPr>
    <w:rPr>
      <w:rFonts w:eastAsiaTheme="minorHAnsi"/>
      <w:sz w:val="24"/>
      <w:lang w:bidi="en-US"/>
    </w:rPr>
  </w:style>
  <w:style w:type="paragraph" w:styleId="TOAHeading">
    <w:name w:val="toa heading"/>
    <w:basedOn w:val="Normal"/>
    <w:next w:val="Normal"/>
    <w:rsid w:val="00453869"/>
    <w:pPr>
      <w:tabs>
        <w:tab w:val="clear" w:pos="576"/>
        <w:tab w:val="clear" w:pos="1008"/>
        <w:tab w:val="clear" w:pos="1440"/>
        <w:tab w:val="clear" w:pos="1872"/>
        <w:tab w:val="clear" w:pos="2304"/>
        <w:tab w:val="clear" w:pos="2736"/>
        <w:tab w:val="left" w:pos="9000"/>
        <w:tab w:val="right" w:pos="9360"/>
      </w:tabs>
      <w:suppressAutoHyphens/>
      <w:spacing w:after="200" w:line="276" w:lineRule="auto"/>
    </w:pPr>
    <w:rPr>
      <w:rFonts w:asciiTheme="minorHAnsi" w:eastAsiaTheme="minorHAnsi" w:hAnsiTheme="minorHAnsi" w:cstheme="minorBid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48</TotalTime>
  <Pages>3</Pages>
  <Words>690</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01 77 00</dc:title>
  <dc:subject>Closeout Procedures</dc:subject>
  <dc:creator>KEB</dc:creator>
  <cp:keywords>000000000000 (00)</cp:keywords>
  <cp:lastModifiedBy>Nathan Baggett</cp:lastModifiedBy>
  <cp:revision>20</cp:revision>
  <cp:lastPrinted>2012-10-22T14:01:00Z</cp:lastPrinted>
  <dcterms:created xsi:type="dcterms:W3CDTF">2012-12-24T16:01:00Z</dcterms:created>
  <dcterms:modified xsi:type="dcterms:W3CDTF">2014-12-22T14:58:00Z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