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B97367">
        <w:rPr>
          <w:szCs w:val="20"/>
        </w:rPr>
        <w:t>11</w:t>
      </w:r>
      <w:r w:rsidR="00E84ED5">
        <w:rPr>
          <w:szCs w:val="20"/>
        </w:rPr>
        <w:t>/</w:t>
      </w:r>
      <w:r w:rsidR="00B97367">
        <w:rPr>
          <w:szCs w:val="20"/>
        </w:rPr>
        <w:t>16</w:t>
      </w:r>
      <w:r w:rsidR="00E84ED5">
        <w:rPr>
          <w:szCs w:val="20"/>
        </w:rPr>
        <w:t>/18</w:t>
      </w:r>
    </w:p>
    <w:p w:rsidR="00E25C99" w:rsidRPr="00A55B3C" w:rsidRDefault="00E25C99" w:rsidP="00E25C99">
      <w:pPr>
        <w:tabs>
          <w:tab w:val="left" w:pos="245"/>
          <w:tab w:val="left" w:pos="720"/>
          <w:tab w:val="left" w:pos="1267"/>
          <w:tab w:val="left" w:pos="1800"/>
          <w:tab w:val="left" w:pos="2074"/>
          <w:tab w:val="left" w:pos="2520"/>
        </w:tabs>
        <w:jc w:val="center"/>
        <w:outlineLvl w:val="0"/>
      </w:pPr>
      <w:r w:rsidRPr="00A55B3C">
        <w:t xml:space="preserve">SECTION </w:t>
      </w:r>
      <w:r>
        <w:t>26 24 19</w:t>
      </w:r>
    </w:p>
    <w:p w:rsidR="00E25C99" w:rsidRPr="00A55B3C" w:rsidRDefault="00E25C99" w:rsidP="00E25C99">
      <w:pPr>
        <w:tabs>
          <w:tab w:val="left" w:pos="245"/>
          <w:tab w:val="left" w:pos="720"/>
          <w:tab w:val="left" w:pos="1267"/>
          <w:tab w:val="left" w:pos="1800"/>
          <w:tab w:val="left" w:pos="2074"/>
          <w:tab w:val="left" w:pos="2520"/>
        </w:tabs>
        <w:jc w:val="center"/>
      </w:pPr>
    </w:p>
    <w:p w:rsidR="00E25C99" w:rsidRPr="00A55B3C" w:rsidRDefault="00E25C99" w:rsidP="00E25C99">
      <w:pPr>
        <w:tabs>
          <w:tab w:val="left" w:pos="245"/>
          <w:tab w:val="left" w:pos="720"/>
          <w:tab w:val="left" w:pos="1267"/>
          <w:tab w:val="left" w:pos="1800"/>
          <w:tab w:val="left" w:pos="2074"/>
          <w:tab w:val="left" w:pos="2520"/>
        </w:tabs>
        <w:jc w:val="center"/>
        <w:outlineLvl w:val="0"/>
      </w:pPr>
      <w:r w:rsidRPr="00A55B3C">
        <w:t>MOTOR CONTROL CENTERS</w:t>
      </w:r>
    </w:p>
    <w:p w:rsidR="00E25C99" w:rsidRPr="00A55B3C" w:rsidRDefault="00E25C99" w:rsidP="00E25C99">
      <w:pPr>
        <w:pStyle w:val="PartDesignation"/>
      </w:pPr>
      <w:r w:rsidRPr="00A55B3C">
        <w:t>GENERAL</w:t>
      </w:r>
    </w:p>
    <w:p w:rsidR="00E25C99" w:rsidRPr="00A55B3C" w:rsidRDefault="00E25C99" w:rsidP="00E25C99">
      <w:pPr>
        <w:pStyle w:val="ArticleHeading"/>
      </w:pPr>
      <w:r w:rsidRPr="00A55B3C">
        <w:t>DESCRIPTION</w:t>
      </w:r>
    </w:p>
    <w:p w:rsidR="00E25C99" w:rsidRPr="003C5B93" w:rsidRDefault="00E25C99"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When required, insert at </w:t>
      </w:r>
      <w:r w:rsidR="006863B8">
        <w:rPr>
          <w:szCs w:val="20"/>
        </w:rPr>
        <w:t>N</w:t>
      </w:r>
      <w:r w:rsidRPr="00E25C99">
        <w:rPr>
          <w:szCs w:val="20"/>
        </w:rPr>
        <w:t xml:space="preserve">o. 1, “and modify existing motor control centers.”  Edit to suit the </w:t>
      </w:r>
      <w:r w:rsidR="006863B8">
        <w:rPr>
          <w:szCs w:val="20"/>
        </w:rPr>
        <w:t>P</w:t>
      </w:r>
      <w:r w:rsidRPr="00E25C99">
        <w:rPr>
          <w:szCs w:val="20"/>
        </w:rPr>
        <w:t>roject.</w:t>
      </w:r>
    </w:p>
    <w:p w:rsidR="00E25C99" w:rsidRPr="00A55B3C" w:rsidRDefault="00E25C99" w:rsidP="00635555">
      <w:pPr>
        <w:pStyle w:val="Paragraph"/>
      </w:pPr>
      <w:r w:rsidRPr="00A55B3C">
        <w:t>Scope:</w:t>
      </w:r>
    </w:p>
    <w:p w:rsidR="00E25C99" w:rsidRPr="00A55B3C" w:rsidRDefault="00E25C99" w:rsidP="00635555">
      <w:pPr>
        <w:pStyle w:val="Paragraph1"/>
      </w:pPr>
      <w:r w:rsidRPr="00A55B3C">
        <w:t>C</w:t>
      </w:r>
      <w:r w:rsidR="002F07E0">
        <w:t>ontractor</w:t>
      </w:r>
      <w:r w:rsidRPr="00A55B3C">
        <w:t xml:space="preserve"> shall provide all labor, materials, equipment</w:t>
      </w:r>
      <w:r>
        <w:t>,</w:t>
      </w:r>
      <w:r w:rsidRPr="00A55B3C">
        <w:t xml:space="preserve"> and incidentals as shown, specified</w:t>
      </w:r>
      <w:r>
        <w:t>,</w:t>
      </w:r>
      <w:r w:rsidRPr="00A55B3C">
        <w:t xml:space="preserve"> and required to furnish and install motor control centers (--1--).</w:t>
      </w:r>
    </w:p>
    <w:p w:rsidR="00E25C99" w:rsidRPr="00A55B3C" w:rsidRDefault="00E25C99" w:rsidP="00635555">
      <w:pPr>
        <w:pStyle w:val="Paragraph"/>
      </w:pPr>
      <w:r w:rsidRPr="00A55B3C">
        <w:t>Coordination:</w:t>
      </w:r>
    </w:p>
    <w:p w:rsidR="00E25C99" w:rsidRPr="00A55B3C" w:rsidRDefault="00E25C99" w:rsidP="00635555">
      <w:pPr>
        <w:pStyle w:val="Paragraph1"/>
      </w:pPr>
      <w:r>
        <w:t xml:space="preserve">To </w:t>
      </w:r>
      <w:r w:rsidRPr="00A55B3C">
        <w:t>properly siz</w:t>
      </w:r>
      <w:r>
        <w:t>e</w:t>
      </w:r>
      <w:r w:rsidRPr="00A55B3C">
        <w:t xml:space="preserve"> circuit breakers, starters</w:t>
      </w:r>
      <w:r>
        <w:t>,</w:t>
      </w:r>
      <w:r w:rsidRPr="00A55B3C">
        <w:t xml:space="preserve"> and control power transformers</w:t>
      </w:r>
      <w:r>
        <w:t>,</w:t>
      </w:r>
      <w:r w:rsidRPr="00A55B3C">
        <w:t xml:space="preserve"> </w:t>
      </w:r>
      <w:r>
        <w:t>o</w:t>
      </w:r>
      <w:r w:rsidRPr="00A55B3C">
        <w:t>btain motor nameplate data on equipment being furnished</w:t>
      </w:r>
      <w:r>
        <w:t xml:space="preserve"> under this and other contracts as required</w:t>
      </w:r>
      <w:r w:rsidRPr="00A55B3C">
        <w:t>.</w:t>
      </w:r>
    </w:p>
    <w:p w:rsidR="00E25C99" w:rsidRPr="00A55B3C" w:rsidRDefault="00E25C99" w:rsidP="00635555">
      <w:pPr>
        <w:pStyle w:val="Paragraph1"/>
      </w:pPr>
      <w:r>
        <w:t xml:space="preserve">To </w:t>
      </w:r>
      <w:r w:rsidRPr="00A55B3C">
        <w:t>properly siz</w:t>
      </w:r>
      <w:r>
        <w:t>e</w:t>
      </w:r>
      <w:r w:rsidRPr="00A55B3C">
        <w:t xml:space="preserve"> control power transformers</w:t>
      </w:r>
      <w:r>
        <w:t>, o</w:t>
      </w:r>
      <w:r w:rsidRPr="00A55B3C">
        <w:t>btain data on motor space heater and other accessories.</w:t>
      </w:r>
    </w:p>
    <w:p w:rsidR="00E25C99" w:rsidRDefault="00E25C99" w:rsidP="00635555">
      <w:pPr>
        <w:pStyle w:val="Paragraph1"/>
      </w:pPr>
      <w:r>
        <w:t>Review installation procedures under this and other Sections and coordinate installation of items to be installed with or before motor control center Work.</w:t>
      </w:r>
    </w:p>
    <w:p w:rsidR="00E25C99" w:rsidRPr="00A55B3C" w:rsidRDefault="00E25C99" w:rsidP="00635555">
      <w:pPr>
        <w:pStyle w:val="Paragraph"/>
      </w:pPr>
      <w:r w:rsidRPr="00A55B3C">
        <w:t>Related Sections:</w:t>
      </w:r>
    </w:p>
    <w:p w:rsidR="00E25C99" w:rsidRPr="00A55B3C" w:rsidRDefault="00E25C99"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E25C99">
        <w:rPr>
          <w:szCs w:val="20"/>
        </w:rPr>
        <w:t xml:space="preserve">NTS: List below only sections covering products, construction, and equipment specifically identified in this section and specified in another section and directly referenced in this specification.  Do not list administrative and procedural division 01 sections.  </w:t>
      </w:r>
    </w:p>
    <w:p w:rsidR="00A97DEC" w:rsidRDefault="00A97DEC" w:rsidP="00A97DEC">
      <w:pPr>
        <w:pStyle w:val="Paragraph1"/>
      </w:pPr>
      <w:r>
        <w:t>Section 26 05 05, General Provisions for Electrical Systems</w:t>
      </w:r>
      <w:bookmarkStart w:id="0" w:name="_GoBack"/>
      <w:bookmarkEnd w:id="0"/>
    </w:p>
    <w:p w:rsidR="00E25C99" w:rsidRDefault="00E25C99" w:rsidP="00801416">
      <w:pPr>
        <w:pStyle w:val="Paragraph1"/>
      </w:pPr>
      <w:r>
        <w:t>Section 26 05 53, Identification for Electrical Systems.</w:t>
      </w:r>
    </w:p>
    <w:p w:rsidR="00E25C99" w:rsidRDefault="00E25C99" w:rsidP="00801416">
      <w:pPr>
        <w:pStyle w:val="Paragraph1"/>
      </w:pPr>
      <w:r>
        <w:t>Section 26 05 73, Electrical Power Distribution System Studies.</w:t>
      </w:r>
    </w:p>
    <w:p w:rsidR="0017664A" w:rsidRDefault="007F4491" w:rsidP="00801416">
      <w:pPr>
        <w:pStyle w:val="Paragraph1"/>
      </w:pPr>
      <w:r>
        <w:t>Section 26 09 13, E</w:t>
      </w:r>
      <w:r w:rsidR="0017664A">
        <w:t>lectrical Power Monitoring</w:t>
      </w:r>
    </w:p>
    <w:p w:rsidR="009634F2" w:rsidRDefault="009634F2" w:rsidP="00801416">
      <w:pPr>
        <w:pStyle w:val="Paragraph1"/>
      </w:pPr>
      <w:r>
        <w:t>Section 26 29 13, Motor Controllers</w:t>
      </w:r>
    </w:p>
    <w:p w:rsidR="006A0827" w:rsidRDefault="00E25C99" w:rsidP="006A0827">
      <w:pPr>
        <w:pStyle w:val="Paragraph1"/>
      </w:pPr>
      <w:r w:rsidRPr="00947CD4">
        <w:t xml:space="preserve">Section </w:t>
      </w:r>
      <w:r>
        <w:t>26 43 00</w:t>
      </w:r>
      <w:r w:rsidRPr="00947CD4">
        <w:t xml:space="preserve">, </w:t>
      </w:r>
      <w:r>
        <w:t>Surge Protective Devices</w:t>
      </w:r>
    </w:p>
    <w:p w:rsidR="00E25C99" w:rsidRPr="00A55B3C" w:rsidRDefault="00E25C99" w:rsidP="006A0827">
      <w:pPr>
        <w:pStyle w:val="ArticleHeading"/>
      </w:pPr>
      <w:r w:rsidRPr="00A55B3C">
        <w:t>REFERENCES</w:t>
      </w:r>
    </w:p>
    <w:p w:rsidR="00E25C99" w:rsidRPr="003C5B93" w:rsidRDefault="00E25C99"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Retain applicable standards and add others as required.</w:t>
      </w:r>
    </w:p>
    <w:p w:rsidR="00E25C99" w:rsidRPr="00A55B3C" w:rsidRDefault="00E25C99" w:rsidP="00635555">
      <w:pPr>
        <w:pStyle w:val="Paragraph"/>
      </w:pPr>
      <w:r w:rsidRPr="00A55B3C">
        <w:t>Standards referenced in this Section are:</w:t>
      </w:r>
    </w:p>
    <w:p w:rsidR="007F4491" w:rsidRDefault="007F4491" w:rsidP="00635555">
      <w:pPr>
        <w:pStyle w:val="Paragraph1"/>
      </w:pPr>
      <w:r>
        <w:t>NEC Article 430, Part VIII, Motor Control Centers</w:t>
      </w:r>
    </w:p>
    <w:p w:rsidR="00E25C99" w:rsidRPr="00514D05" w:rsidRDefault="00E25C99" w:rsidP="00635555">
      <w:pPr>
        <w:pStyle w:val="Paragraph1"/>
      </w:pPr>
      <w:r w:rsidRPr="00514D05">
        <w:t>ANSI</w:t>
      </w:r>
      <w:r>
        <w:t>/IEEE</w:t>
      </w:r>
      <w:r w:rsidRPr="00514D05">
        <w:t xml:space="preserve"> C37.2, Electrical Power System Device Function Numbers and Contact Designations.</w:t>
      </w:r>
    </w:p>
    <w:p w:rsidR="00E25C99" w:rsidRPr="00AC1086" w:rsidRDefault="00E25C99" w:rsidP="00635555">
      <w:pPr>
        <w:pStyle w:val="Paragraph1"/>
        <w:rPr>
          <w:i/>
        </w:rPr>
      </w:pPr>
      <w:r w:rsidRPr="00AC1086">
        <w:rPr>
          <w:lang w:val="en"/>
        </w:rPr>
        <w:lastRenderedPageBreak/>
        <w:t>ANSI/</w:t>
      </w:r>
      <w:proofErr w:type="spellStart"/>
      <w:r w:rsidRPr="00AC1086">
        <w:rPr>
          <w:lang w:val="en"/>
        </w:rPr>
        <w:t>NETA</w:t>
      </w:r>
      <w:proofErr w:type="spellEnd"/>
      <w:r w:rsidRPr="00AC1086">
        <w:rPr>
          <w:lang w:val="en"/>
        </w:rPr>
        <w:t xml:space="preserve"> ATS,</w:t>
      </w:r>
      <w:r w:rsidRPr="00AC1086">
        <w:rPr>
          <w:i/>
          <w:lang w:val="en"/>
        </w:rPr>
        <w:t xml:space="preserve"> </w:t>
      </w:r>
      <w:r w:rsidRPr="00AC1086">
        <w:rPr>
          <w:rStyle w:val="Emphasis"/>
          <w:i w:val="0"/>
          <w:lang w:val="en"/>
        </w:rPr>
        <w:t>Acceptance Testing Specifications for Electrical Power Equipment and Systems</w:t>
      </w:r>
      <w:r w:rsidRPr="00AC1086">
        <w:rPr>
          <w:i/>
        </w:rPr>
        <w:t>.</w:t>
      </w:r>
    </w:p>
    <w:p w:rsidR="00E25C99" w:rsidRPr="00A55B3C" w:rsidRDefault="00E25C99" w:rsidP="00635555">
      <w:pPr>
        <w:pStyle w:val="Paragraph1"/>
      </w:pPr>
      <w:proofErr w:type="spellStart"/>
      <w:r w:rsidRPr="00A55B3C">
        <w:t>NEMA</w:t>
      </w:r>
      <w:proofErr w:type="spellEnd"/>
      <w:r w:rsidRPr="00A55B3C">
        <w:t xml:space="preserve"> ICS</w:t>
      </w:r>
      <w:r>
        <w:t xml:space="preserve"> 18</w:t>
      </w:r>
      <w:r w:rsidRPr="00A55B3C">
        <w:t>, Motor Control Centers.</w:t>
      </w:r>
    </w:p>
    <w:p w:rsidR="00E25C99" w:rsidRDefault="00E25C99" w:rsidP="00635555">
      <w:pPr>
        <w:pStyle w:val="Paragraph1"/>
      </w:pPr>
      <w:proofErr w:type="spellStart"/>
      <w:r>
        <w:t>NEMA</w:t>
      </w:r>
      <w:proofErr w:type="spellEnd"/>
      <w:r>
        <w:t xml:space="preserve"> ICS 1, Industrial Controls and Systems: General Requirements.</w:t>
      </w:r>
    </w:p>
    <w:p w:rsidR="00E25C99" w:rsidRDefault="00E25C99" w:rsidP="00635555">
      <w:pPr>
        <w:pStyle w:val="Paragraph1"/>
      </w:pPr>
      <w:r w:rsidRPr="00A55B3C">
        <w:t>UL 845, Motor Control Centers.</w:t>
      </w:r>
    </w:p>
    <w:p w:rsidR="00E25C99" w:rsidRPr="003C5B93" w:rsidRDefault="00E25C99" w:rsidP="00E25C99">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sidR="0017664A">
        <w:rPr>
          <w:szCs w:val="20"/>
        </w:rPr>
        <w:t>3</w:t>
      </w:r>
      <w:r w:rsidRPr="00E25C99">
        <w:rPr>
          <w:szCs w:val="20"/>
        </w:rPr>
        <w:t>”</w:t>
      </w:r>
      <w:r w:rsidR="00F366CC">
        <w:rPr>
          <w:szCs w:val="20"/>
        </w:rPr>
        <w:t xml:space="preserve"> below</w:t>
      </w:r>
      <w:r w:rsidRPr="00E25C99">
        <w:rPr>
          <w:szCs w:val="20"/>
        </w:rPr>
        <w:t xml:space="preserve"> to suit the </w:t>
      </w:r>
      <w:r w:rsidR="006863B8">
        <w:rPr>
          <w:szCs w:val="20"/>
        </w:rPr>
        <w:t>P</w:t>
      </w:r>
      <w:r w:rsidRPr="00E25C99">
        <w:rPr>
          <w:szCs w:val="20"/>
        </w:rPr>
        <w:t xml:space="preserve">roject.  </w:t>
      </w:r>
      <w:r w:rsidR="00F366CC">
        <w:rPr>
          <w:szCs w:val="20"/>
        </w:rPr>
        <w:t>DO NOT DELETE (NOT USED) ITEMS.</w:t>
      </w:r>
    </w:p>
    <w:p w:rsidR="00E25C99" w:rsidRPr="00A55B3C" w:rsidRDefault="00E25C99" w:rsidP="00E25C99">
      <w:pPr>
        <w:pStyle w:val="ArticleHeading"/>
      </w:pPr>
      <w:r w:rsidRPr="00A55B3C">
        <w:t>SUBMITTALS</w:t>
      </w:r>
    </w:p>
    <w:p w:rsidR="007774A0" w:rsidRPr="00CC3AC6" w:rsidRDefault="007774A0" w:rsidP="007774A0">
      <w:pPr>
        <w:pStyle w:val="Paragraph"/>
      </w:pPr>
      <w:r w:rsidRPr="00CC3AC6">
        <w:t>Action Submittals: Submit the following:</w:t>
      </w:r>
    </w:p>
    <w:p w:rsidR="007774A0" w:rsidRDefault="007774A0" w:rsidP="007774A0">
      <w:pPr>
        <w:pStyle w:val="Paragraph1"/>
      </w:pPr>
      <w:r w:rsidRPr="00CC3AC6">
        <w:t>Product Data</w:t>
      </w:r>
      <w:r>
        <w:t xml:space="preserve"> </w:t>
      </w:r>
    </w:p>
    <w:p w:rsidR="007774A0" w:rsidRPr="00996224" w:rsidRDefault="007774A0" w:rsidP="007774A0">
      <w:pPr>
        <w:pStyle w:val="Subparagrapha"/>
      </w:pPr>
      <w:r>
        <w:t>Manufacturer specifications, cut sheets, dimensions, and technical data for all components, materials, and equipment proposed for use.</w:t>
      </w:r>
    </w:p>
    <w:p w:rsidR="007774A0" w:rsidRDefault="007774A0" w:rsidP="007774A0">
      <w:pPr>
        <w:pStyle w:val="Paragraph1"/>
      </w:pPr>
      <w:r>
        <w:t>Shop Drawings</w:t>
      </w:r>
    </w:p>
    <w:p w:rsidR="007774A0" w:rsidRDefault="007774A0" w:rsidP="007774A0">
      <w:pPr>
        <w:pStyle w:val="Subparagrapha"/>
      </w:pPr>
      <w:r w:rsidRPr="00A55B3C">
        <w:t>Outline and summary sheets with schedules of equipment in each unit</w:t>
      </w:r>
      <w:r>
        <w:t>.</w:t>
      </w:r>
    </w:p>
    <w:p w:rsidR="007774A0" w:rsidRDefault="007774A0" w:rsidP="007774A0">
      <w:pPr>
        <w:pStyle w:val="Subparagrapha"/>
      </w:pPr>
      <w:r>
        <w:t>One-line diagrams indicating circuit breaker sizes, bus rating, motor controller ratings, and other pertinent information to demonstrate compliance with the Contract Documents.</w:t>
      </w:r>
    </w:p>
    <w:p w:rsidR="007774A0" w:rsidRDefault="007774A0" w:rsidP="007774A0">
      <w:pPr>
        <w:pStyle w:val="Subparagrapha"/>
      </w:pPr>
      <w:r>
        <w:t>For each motor-control center specified in this Section. Include dimensioned plans, elevations, and component lists. Show ratings, including short-time and short-circuit ratings, and horizontal and vertical bus ampacities.</w:t>
      </w:r>
    </w:p>
    <w:p w:rsidR="007774A0" w:rsidRPr="00996224" w:rsidRDefault="007774A0" w:rsidP="007774A0">
      <w:pPr>
        <w:pStyle w:val="Subparagrapha"/>
      </w:pPr>
      <w:r w:rsidRPr="00A55B3C">
        <w:t>Unit control schematic and elementary wiring diagrams showing numbered terminal points and interconnections to other units</w:t>
      </w:r>
      <w:r>
        <w:t>.</w:t>
      </w:r>
    </w:p>
    <w:p w:rsidR="007774A0" w:rsidRPr="005513D4" w:rsidRDefault="007774A0" w:rsidP="007774A0">
      <w:pPr>
        <w:pStyle w:val="Paragraph1"/>
      </w:pPr>
      <w:r>
        <w:t>Samples (NOT USED)</w:t>
      </w:r>
    </w:p>
    <w:p w:rsidR="007774A0" w:rsidRPr="00CC3AC6" w:rsidRDefault="007F4491" w:rsidP="007774A0">
      <w:pPr>
        <w:pStyle w:val="Paragraph"/>
      </w:pPr>
      <w:r>
        <w:t>Informational Submittals:</w:t>
      </w:r>
    </w:p>
    <w:p w:rsidR="007774A0" w:rsidRDefault="007774A0" w:rsidP="007774A0">
      <w:pPr>
        <w:pStyle w:val="Paragraph1"/>
      </w:pPr>
      <w:r w:rsidRPr="00CC3AC6">
        <w:t>Certificates</w:t>
      </w:r>
      <w:r w:rsidR="007F4491">
        <w:t xml:space="preserve"> </w:t>
      </w:r>
      <w:r>
        <w:t xml:space="preserve">(NOT USED) </w:t>
      </w:r>
    </w:p>
    <w:p w:rsidR="007774A0" w:rsidRDefault="007774A0" w:rsidP="007774A0">
      <w:pPr>
        <w:pStyle w:val="Paragraph1"/>
      </w:pPr>
      <w:r>
        <w:t>Delegated Design Submittal (NOT USED)</w:t>
      </w:r>
    </w:p>
    <w:p w:rsidR="007774A0" w:rsidRDefault="007774A0" w:rsidP="007774A0">
      <w:pPr>
        <w:pStyle w:val="Paragraph1"/>
      </w:pPr>
      <w:r>
        <w:t>Test and Evaluation Reports (NOT USED)</w:t>
      </w:r>
    </w:p>
    <w:p w:rsidR="007774A0" w:rsidRDefault="007774A0" w:rsidP="007774A0">
      <w:pPr>
        <w:pStyle w:val="Paragraph1"/>
      </w:pPr>
      <w:r>
        <w:t>Manufacturers’ Instructions</w:t>
      </w:r>
    </w:p>
    <w:p w:rsidR="007774A0" w:rsidRPr="00C620B2" w:rsidRDefault="007774A0" w:rsidP="007774A0">
      <w:pPr>
        <w:pStyle w:val="Subparagrapha"/>
      </w:pPr>
      <w:r>
        <w:t xml:space="preserve">Instructions for </w:t>
      </w:r>
      <w:r w:rsidRPr="00C620B2">
        <w:t>shipping, stor</w:t>
      </w:r>
      <w:r>
        <w:t>ing</w:t>
      </w:r>
      <w:r w:rsidRPr="00C620B2">
        <w:t xml:space="preserve"> and protectin</w:t>
      </w:r>
      <w:r>
        <w:t>g</w:t>
      </w:r>
      <w:r w:rsidRPr="00C620B2">
        <w:t>, and handling</w:t>
      </w:r>
      <w:r>
        <w:t xml:space="preserve"> the materials and equipment</w:t>
      </w:r>
      <w:r w:rsidRPr="00C620B2">
        <w:t>.</w:t>
      </w:r>
    </w:p>
    <w:p w:rsidR="007774A0" w:rsidRDefault="007774A0" w:rsidP="007774A0">
      <w:pPr>
        <w:pStyle w:val="Subparagrapha"/>
      </w:pPr>
      <w:r>
        <w:t>Installation data for the equipment, including setting drawings, templates, and directions and tolerances for installing anchorage devices.</w:t>
      </w:r>
    </w:p>
    <w:p w:rsidR="007774A0" w:rsidRPr="00996224" w:rsidRDefault="007774A0" w:rsidP="007774A0">
      <w:pPr>
        <w:pStyle w:val="Subparagrapha"/>
      </w:pPr>
      <w:r>
        <w:t>Instructions for start-up and troubleshooting.</w:t>
      </w:r>
    </w:p>
    <w:p w:rsidR="007774A0" w:rsidRDefault="007774A0" w:rsidP="007774A0">
      <w:pPr>
        <w:pStyle w:val="Paragraph1"/>
      </w:pPr>
      <w:r w:rsidRPr="00CC3AC6">
        <w:t>Source Quality Control Submittals</w:t>
      </w:r>
    </w:p>
    <w:p w:rsidR="007774A0" w:rsidRDefault="007774A0" w:rsidP="00B97367">
      <w:pPr>
        <w:pStyle w:val="Subparagrapha"/>
      </w:pPr>
      <w:r>
        <w:t>Reports of completed factory testing, including procedures used and test results.</w:t>
      </w:r>
    </w:p>
    <w:p w:rsidR="007774A0" w:rsidRDefault="007774A0" w:rsidP="007774A0">
      <w:pPr>
        <w:pStyle w:val="Paragraph1"/>
      </w:pPr>
      <w:r>
        <w:t>Field Quality Control Submittals</w:t>
      </w:r>
    </w:p>
    <w:p w:rsidR="007774A0" w:rsidRDefault="007774A0" w:rsidP="00B97367">
      <w:pPr>
        <w:pStyle w:val="Subparagrapha"/>
      </w:pPr>
      <w:r>
        <w:t>Reports of completed field testing, including procedures used and test results.</w:t>
      </w:r>
    </w:p>
    <w:p w:rsidR="007774A0" w:rsidRDefault="007774A0" w:rsidP="007774A0">
      <w:pPr>
        <w:pStyle w:val="Paragraph1"/>
      </w:pPr>
      <w:r>
        <w:t>Manufacturer Reports</w:t>
      </w:r>
    </w:p>
    <w:p w:rsidR="008526AA" w:rsidRDefault="008526AA" w:rsidP="00B97367">
      <w:pPr>
        <w:pStyle w:val="Subparagrapha"/>
      </w:pPr>
      <w:r>
        <w:t>Submit written report of results of each visit to Site by Supplier’s service technician, including purpose and time of visit, tasks performed, and results obtained.  Submit within two days of completion of visit to the Site.</w:t>
      </w:r>
    </w:p>
    <w:p w:rsidR="007774A0" w:rsidRDefault="007774A0" w:rsidP="007774A0">
      <w:pPr>
        <w:pStyle w:val="Paragraph1"/>
      </w:pPr>
      <w:r>
        <w:t>Sustainable Design Submittals (NOT USED)</w:t>
      </w:r>
    </w:p>
    <w:p w:rsidR="007774A0" w:rsidRPr="00CC3AC6" w:rsidRDefault="007774A0" w:rsidP="007774A0">
      <w:pPr>
        <w:pStyle w:val="Paragraph1"/>
      </w:pPr>
      <w:r>
        <w:t>Special Procedure Submittals (NOT USED)</w:t>
      </w:r>
    </w:p>
    <w:p w:rsidR="007774A0" w:rsidRDefault="007774A0" w:rsidP="007774A0">
      <w:pPr>
        <w:pStyle w:val="Paragraph1"/>
      </w:pPr>
      <w:r w:rsidRPr="00CC3AC6">
        <w:t>Qualifications Statements</w:t>
      </w:r>
    </w:p>
    <w:p w:rsidR="008526AA" w:rsidRDefault="008526AA" w:rsidP="008526AA">
      <w:pPr>
        <w:pStyle w:val="Subparagrapha"/>
      </w:pPr>
      <w:r>
        <w:t xml:space="preserve">Independent testing firm. </w:t>
      </w:r>
    </w:p>
    <w:p w:rsidR="008526AA" w:rsidRDefault="008526AA" w:rsidP="00B97367">
      <w:pPr>
        <w:pStyle w:val="Subparagrapha"/>
      </w:pPr>
      <w:r>
        <w:lastRenderedPageBreak/>
        <w:t>Manufacturer, when requested by Engineer.</w:t>
      </w:r>
    </w:p>
    <w:p w:rsidR="007774A0" w:rsidRDefault="007774A0" w:rsidP="007774A0">
      <w:pPr>
        <w:pStyle w:val="Paragraph"/>
      </w:pPr>
      <w:r>
        <w:t>Closeout Submittals. (NOT USED)</w:t>
      </w:r>
    </w:p>
    <w:p w:rsidR="007774A0" w:rsidRDefault="007774A0" w:rsidP="007774A0">
      <w:pPr>
        <w:pStyle w:val="Paragraph1"/>
      </w:pPr>
      <w:r>
        <w:t>Maintenance Contracts</w:t>
      </w:r>
      <w:r w:rsidR="00864509">
        <w:t xml:space="preserve"> (NOT USED)</w:t>
      </w:r>
    </w:p>
    <w:p w:rsidR="007774A0" w:rsidRDefault="007774A0" w:rsidP="007774A0">
      <w:pPr>
        <w:pStyle w:val="Paragraph1"/>
      </w:pPr>
      <w:r>
        <w:t>Operation and Maintenance Data</w:t>
      </w:r>
    </w:p>
    <w:p w:rsidR="008526AA" w:rsidRDefault="008526AA" w:rsidP="008526AA">
      <w:pPr>
        <w:pStyle w:val="Subparagrapha"/>
      </w:pPr>
      <w:r w:rsidRPr="001D3704">
        <w:t>Submit complete installation, operation and maintenance manuals including test reports, maintenance data and schedules, description of operation</w:t>
      </w:r>
      <w:r>
        <w:t>,</w:t>
      </w:r>
      <w:r w:rsidRPr="001D3704">
        <w:t xml:space="preserve"> and spare parts information.</w:t>
      </w:r>
    </w:p>
    <w:p w:rsidR="008526AA" w:rsidRDefault="008526AA" w:rsidP="008526AA">
      <w:pPr>
        <w:pStyle w:val="Subparagrapha"/>
      </w:pPr>
      <w:r w:rsidRPr="001D3704">
        <w:t xml:space="preserve">Manuals shall include </w:t>
      </w:r>
      <w:r>
        <w:t>record drawings of</w:t>
      </w:r>
      <w:r w:rsidRPr="001D3704">
        <w:t xml:space="preserve"> control schematics, including point</w:t>
      </w:r>
      <w:r>
        <w:t>-</w:t>
      </w:r>
      <w:r w:rsidRPr="001D3704">
        <w:t>to</w:t>
      </w:r>
      <w:r>
        <w:t>-</w:t>
      </w:r>
      <w:r w:rsidRPr="001D3704">
        <w:t>point wiring diagrams.</w:t>
      </w:r>
    </w:p>
    <w:p w:rsidR="008526AA" w:rsidRDefault="008526AA" w:rsidP="008526AA">
      <w:pPr>
        <w:pStyle w:val="Subparagraph1"/>
      </w:pPr>
      <w:r>
        <w:t>Point to point wiring diagram for each bucket shall be provided within each bucket.</w:t>
      </w:r>
    </w:p>
    <w:p w:rsidR="008526AA" w:rsidRDefault="008526AA" w:rsidP="008526AA">
      <w:pPr>
        <w:pStyle w:val="Subparagrapha"/>
      </w:pPr>
      <w:r>
        <w:t>Load-Current and Overload-Relay Heater List: Compile after motors have been installed and arrange to demonstrate that selection of heaters suits actual motor nameplate full-load currents.</w:t>
      </w:r>
    </w:p>
    <w:p w:rsidR="008526AA" w:rsidRDefault="008526AA" w:rsidP="00B97367">
      <w:pPr>
        <w:pStyle w:val="Subparagrapha"/>
      </w:pPr>
      <w:r>
        <w:t xml:space="preserve">Comply with </w:t>
      </w:r>
      <w:r w:rsidRPr="001D3704">
        <w:t>Section 01</w:t>
      </w:r>
      <w:r>
        <w:t> </w:t>
      </w:r>
      <w:r w:rsidRPr="001D3704">
        <w:t>78</w:t>
      </w:r>
      <w:r>
        <w:t> 23</w:t>
      </w:r>
      <w:r w:rsidRPr="001D3704">
        <w:t>, Operation</w:t>
      </w:r>
      <w:r>
        <w:t>s</w:t>
      </w:r>
      <w:r w:rsidRPr="001D3704">
        <w:t xml:space="preserve"> and Maintenance Data.</w:t>
      </w:r>
    </w:p>
    <w:p w:rsidR="007774A0" w:rsidRDefault="007774A0" w:rsidP="008526AA">
      <w:pPr>
        <w:pStyle w:val="Paragraph1"/>
      </w:pPr>
      <w:r>
        <w:t>Bonds</w:t>
      </w:r>
      <w:r w:rsidR="00864509">
        <w:t xml:space="preserve"> (NOT USED)</w:t>
      </w:r>
    </w:p>
    <w:p w:rsidR="007774A0" w:rsidRDefault="007774A0" w:rsidP="007774A0">
      <w:pPr>
        <w:pStyle w:val="Paragraph1"/>
      </w:pPr>
      <w:r>
        <w:t>Warranty Documentation</w:t>
      </w:r>
    </w:p>
    <w:p w:rsidR="00864509" w:rsidRDefault="00864509" w:rsidP="00B97367">
      <w:pPr>
        <w:pStyle w:val="Subparagrapha"/>
      </w:pPr>
      <w:r>
        <w:t>Provide the warranty information as stated within the Contract Documents.</w:t>
      </w:r>
    </w:p>
    <w:p w:rsidR="007774A0" w:rsidRDefault="007774A0" w:rsidP="007774A0">
      <w:pPr>
        <w:pStyle w:val="Paragraph1"/>
      </w:pPr>
      <w:r>
        <w:t>Record Documentation</w:t>
      </w:r>
    </w:p>
    <w:p w:rsidR="00864509" w:rsidRDefault="00864509" w:rsidP="00B97367">
      <w:pPr>
        <w:pStyle w:val="Subparagrapha"/>
      </w:pPr>
      <w:r>
        <w:t>Provide record documentation as stated within Contract Documents.</w:t>
      </w:r>
    </w:p>
    <w:p w:rsidR="007774A0" w:rsidRDefault="007774A0" w:rsidP="007774A0">
      <w:pPr>
        <w:pStyle w:val="Paragraph1"/>
      </w:pPr>
      <w:r>
        <w:t>Sustainable Design Closeout</w:t>
      </w:r>
      <w:r w:rsidR="00864509">
        <w:t xml:space="preserve"> (NOT USED)</w:t>
      </w:r>
    </w:p>
    <w:p w:rsidR="007774A0" w:rsidRDefault="007774A0" w:rsidP="007774A0">
      <w:pPr>
        <w:pStyle w:val="Paragraph1"/>
      </w:pPr>
      <w:r>
        <w:t>Software</w:t>
      </w:r>
      <w:r w:rsidR="00864509">
        <w:t xml:space="preserve"> (NOT USED)</w:t>
      </w:r>
    </w:p>
    <w:p w:rsidR="007774A0" w:rsidRDefault="007774A0" w:rsidP="007774A0">
      <w:pPr>
        <w:pStyle w:val="Paragraph"/>
      </w:pPr>
      <w:r>
        <w:t>Maintenance Material Submittals. (NOT USED)</w:t>
      </w:r>
    </w:p>
    <w:p w:rsidR="00864509" w:rsidRPr="003C5B93" w:rsidRDefault="00864509" w:rsidP="0086450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Edit the required spare parts to suit the </w:t>
      </w:r>
      <w:r>
        <w:rPr>
          <w:szCs w:val="20"/>
        </w:rPr>
        <w:t>P</w:t>
      </w:r>
      <w:r w:rsidRPr="00E25C99">
        <w:rPr>
          <w:szCs w:val="20"/>
        </w:rPr>
        <w:t xml:space="preserve">roject.  </w:t>
      </w:r>
    </w:p>
    <w:p w:rsidR="007774A0" w:rsidRDefault="007774A0" w:rsidP="007774A0">
      <w:pPr>
        <w:pStyle w:val="Paragraph1"/>
      </w:pPr>
      <w:r>
        <w:t>Spare Parts</w:t>
      </w:r>
    </w:p>
    <w:p w:rsidR="008526AA" w:rsidRDefault="008526AA" w:rsidP="008526AA">
      <w:pPr>
        <w:pStyle w:val="Subparagrapha"/>
      </w:pPr>
      <w:r w:rsidRPr="0019005D">
        <w:t>Furnish, tag</w:t>
      </w:r>
      <w:r>
        <w:t>,</w:t>
      </w:r>
      <w:r w:rsidRPr="0019005D">
        <w:t xml:space="preserve"> and box for shipment and long term storage the following spare parts and special tools for each </w:t>
      </w:r>
      <w:r w:rsidRPr="00A55B3C">
        <w:t>motor control center lineup</w:t>
      </w:r>
      <w:r>
        <w:t xml:space="preserve"> furnished</w:t>
      </w:r>
      <w:r w:rsidRPr="00A55B3C">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690"/>
      </w:tblGrid>
      <w:tr w:rsidR="008526AA" w:rsidRPr="00142C21" w:rsidTr="007F4491">
        <w:tc>
          <w:tcPr>
            <w:tcW w:w="3690" w:type="dxa"/>
            <w:tcBorders>
              <w:bottom w:val="double" w:sz="4" w:space="0" w:color="auto"/>
            </w:tcBorders>
            <w:vAlign w:val="bottom"/>
          </w:tcPr>
          <w:p w:rsidR="008526AA" w:rsidRPr="00142C21" w:rsidRDefault="008526AA" w:rsidP="007F4491">
            <w:pPr>
              <w:tabs>
                <w:tab w:val="left" w:pos="245"/>
                <w:tab w:val="left" w:pos="720"/>
                <w:tab w:val="left" w:pos="1267"/>
                <w:tab w:val="left" w:pos="1800"/>
                <w:tab w:val="left" w:pos="2074"/>
                <w:tab w:val="left" w:pos="2448"/>
                <w:tab w:val="left" w:pos="2880"/>
              </w:tabs>
              <w:jc w:val="center"/>
              <w:rPr>
                <w:b/>
              </w:rPr>
            </w:pPr>
            <w:r w:rsidRPr="00142C21">
              <w:rPr>
                <w:b/>
              </w:rPr>
              <w:t>Item</w:t>
            </w:r>
          </w:p>
        </w:tc>
        <w:tc>
          <w:tcPr>
            <w:tcW w:w="3690" w:type="dxa"/>
            <w:tcBorders>
              <w:bottom w:val="double" w:sz="4" w:space="0" w:color="auto"/>
            </w:tcBorders>
            <w:vAlign w:val="bottom"/>
          </w:tcPr>
          <w:p w:rsidR="008526AA" w:rsidRPr="00142C21" w:rsidRDefault="008526AA" w:rsidP="007F4491">
            <w:pPr>
              <w:tabs>
                <w:tab w:val="left" w:pos="245"/>
                <w:tab w:val="left" w:pos="720"/>
                <w:tab w:val="left" w:pos="1267"/>
                <w:tab w:val="left" w:pos="1800"/>
                <w:tab w:val="left" w:pos="2074"/>
                <w:tab w:val="left" w:pos="2448"/>
                <w:tab w:val="left" w:pos="2880"/>
              </w:tabs>
              <w:jc w:val="center"/>
              <w:rPr>
                <w:b/>
              </w:rPr>
            </w:pPr>
            <w:r w:rsidRPr="00142C21">
              <w:rPr>
                <w:b/>
              </w:rPr>
              <w:t xml:space="preserve">Quantity </w:t>
            </w:r>
          </w:p>
          <w:p w:rsidR="008526AA" w:rsidRPr="00142C21" w:rsidRDefault="008526AA" w:rsidP="007F4491">
            <w:pPr>
              <w:tabs>
                <w:tab w:val="left" w:pos="245"/>
                <w:tab w:val="left" w:pos="720"/>
                <w:tab w:val="left" w:pos="1267"/>
                <w:tab w:val="left" w:pos="1800"/>
                <w:tab w:val="left" w:pos="2074"/>
                <w:tab w:val="left" w:pos="2448"/>
                <w:tab w:val="left" w:pos="2880"/>
              </w:tabs>
              <w:jc w:val="center"/>
              <w:rPr>
                <w:b/>
              </w:rPr>
            </w:pPr>
            <w:r w:rsidRPr="00142C21">
              <w:rPr>
                <w:b/>
              </w:rPr>
              <w:t>per Switchgear Lineup</w:t>
            </w:r>
            <w:r>
              <w:rPr>
                <w:b/>
              </w:rPr>
              <w:t xml:space="preserve"> Furnished</w:t>
            </w:r>
          </w:p>
        </w:tc>
      </w:tr>
      <w:tr w:rsidR="008526AA" w:rsidRPr="00E5204D" w:rsidTr="007F4491">
        <w:tc>
          <w:tcPr>
            <w:tcW w:w="3690" w:type="dxa"/>
          </w:tcPr>
          <w:p w:rsidR="008526AA" w:rsidRPr="00E5204D" w:rsidRDefault="008526AA" w:rsidP="007F4491">
            <w:pPr>
              <w:tabs>
                <w:tab w:val="left" w:pos="245"/>
                <w:tab w:val="left" w:pos="720"/>
                <w:tab w:val="left" w:pos="1267"/>
                <w:tab w:val="left" w:pos="1800"/>
                <w:tab w:val="left" w:pos="2074"/>
                <w:tab w:val="left" w:pos="2448"/>
                <w:tab w:val="left" w:pos="2880"/>
              </w:tabs>
            </w:pPr>
            <w:r>
              <w:t>1)  Fuses</w:t>
            </w:r>
          </w:p>
        </w:tc>
        <w:tc>
          <w:tcPr>
            <w:tcW w:w="3690" w:type="dxa"/>
          </w:tcPr>
          <w:p w:rsidR="008526AA" w:rsidRPr="00E5204D" w:rsidRDefault="008526AA" w:rsidP="007F4491">
            <w:pPr>
              <w:tabs>
                <w:tab w:val="left" w:pos="245"/>
                <w:tab w:val="left" w:pos="720"/>
                <w:tab w:val="left" w:pos="1267"/>
                <w:tab w:val="left" w:pos="1800"/>
                <w:tab w:val="left" w:pos="2074"/>
                <w:tab w:val="left" w:pos="2448"/>
                <w:tab w:val="left" w:pos="2880"/>
              </w:tabs>
            </w:pPr>
            <w:r>
              <w:t>10% or a minimum of 3 of each type and size used</w:t>
            </w:r>
          </w:p>
        </w:tc>
      </w:tr>
      <w:tr w:rsidR="008526AA" w:rsidRPr="00142C21" w:rsidTr="007F4491">
        <w:tc>
          <w:tcPr>
            <w:tcW w:w="3690" w:type="dxa"/>
          </w:tcPr>
          <w:p w:rsidR="008526AA" w:rsidRPr="00E5204D" w:rsidRDefault="008526AA" w:rsidP="007F4491">
            <w:pPr>
              <w:tabs>
                <w:tab w:val="left" w:pos="245"/>
                <w:tab w:val="left" w:pos="720"/>
                <w:tab w:val="left" w:pos="1267"/>
                <w:tab w:val="left" w:pos="1800"/>
                <w:tab w:val="left" w:pos="2074"/>
                <w:tab w:val="left" w:pos="2448"/>
                <w:tab w:val="left" w:pos="2880"/>
              </w:tabs>
            </w:pPr>
            <w:r>
              <w:t>2)  Indicating lamps</w:t>
            </w:r>
          </w:p>
        </w:tc>
        <w:tc>
          <w:tcPr>
            <w:tcW w:w="3690" w:type="dxa"/>
          </w:tcPr>
          <w:p w:rsidR="008526AA" w:rsidRPr="00E5204D" w:rsidRDefault="008526AA" w:rsidP="007F4491">
            <w:pPr>
              <w:tabs>
                <w:tab w:val="left" w:pos="245"/>
                <w:tab w:val="left" w:pos="720"/>
                <w:tab w:val="left" w:pos="1267"/>
                <w:tab w:val="left" w:pos="1800"/>
                <w:tab w:val="left" w:pos="2074"/>
                <w:tab w:val="left" w:pos="2448"/>
                <w:tab w:val="left" w:pos="2880"/>
              </w:tabs>
              <w:jc w:val="both"/>
            </w:pPr>
            <w:r>
              <w:t xml:space="preserve">10% or a minimum of 3 of each type and size used </w:t>
            </w:r>
          </w:p>
        </w:tc>
      </w:tr>
      <w:tr w:rsidR="008526AA" w:rsidRPr="00142C21" w:rsidTr="007F4491">
        <w:tc>
          <w:tcPr>
            <w:tcW w:w="3690" w:type="dxa"/>
          </w:tcPr>
          <w:p w:rsidR="008526AA" w:rsidRDefault="008526AA" w:rsidP="007F4491">
            <w:pPr>
              <w:tabs>
                <w:tab w:val="left" w:pos="245"/>
                <w:tab w:val="left" w:pos="720"/>
                <w:tab w:val="left" w:pos="1267"/>
                <w:tab w:val="left" w:pos="1800"/>
                <w:tab w:val="left" w:pos="2074"/>
                <w:tab w:val="left" w:pos="2448"/>
                <w:tab w:val="left" w:pos="2880"/>
              </w:tabs>
            </w:pPr>
            <w:r>
              <w:t>3) Touch-up Paint</w:t>
            </w:r>
          </w:p>
        </w:tc>
        <w:tc>
          <w:tcPr>
            <w:tcW w:w="3690" w:type="dxa"/>
          </w:tcPr>
          <w:p w:rsidR="008526AA" w:rsidRDefault="008526AA" w:rsidP="007F4491">
            <w:pPr>
              <w:tabs>
                <w:tab w:val="left" w:pos="245"/>
                <w:tab w:val="left" w:pos="720"/>
                <w:tab w:val="left" w:pos="1267"/>
                <w:tab w:val="left" w:pos="1800"/>
                <w:tab w:val="left" w:pos="2074"/>
                <w:tab w:val="left" w:pos="2448"/>
                <w:tab w:val="left" w:pos="2880"/>
              </w:tabs>
              <w:jc w:val="both"/>
            </w:pPr>
            <w:r>
              <w:t>(2) 12 ounce minimum cans</w:t>
            </w:r>
          </w:p>
        </w:tc>
      </w:tr>
    </w:tbl>
    <w:p w:rsidR="007774A0" w:rsidRDefault="007774A0" w:rsidP="007774A0">
      <w:pPr>
        <w:pStyle w:val="Paragraph1"/>
      </w:pPr>
      <w:r>
        <w:t>Extra Stock Materials</w:t>
      </w:r>
    </w:p>
    <w:p w:rsidR="00707A58" w:rsidRPr="00920573" w:rsidRDefault="00707A58" w:rsidP="00707A58">
      <w:pPr>
        <w:pStyle w:val="Subparagrapha"/>
      </w:pPr>
      <w:r w:rsidRPr="00E5204D">
        <w:t>Furnish a list of additional recommended spare parts for an operating period of one year.  Describe each part, the quantity recommended and current unit price.</w:t>
      </w:r>
    </w:p>
    <w:p w:rsidR="007774A0" w:rsidRDefault="007774A0" w:rsidP="007774A0">
      <w:pPr>
        <w:pStyle w:val="Paragraph1"/>
      </w:pPr>
      <w:r>
        <w:t>Tools</w:t>
      </w:r>
      <w:r w:rsidR="00864509">
        <w:t xml:space="preserve"> (NOT USED)</w:t>
      </w:r>
    </w:p>
    <w:p w:rsidR="0017664A" w:rsidRPr="00A55B3C" w:rsidRDefault="0017664A" w:rsidP="0017664A">
      <w:pPr>
        <w:pStyle w:val="ArticleHeading"/>
      </w:pPr>
      <w:r w:rsidRPr="00A55B3C">
        <w:t>QUALITY ASSURANCE</w:t>
      </w:r>
    </w:p>
    <w:p w:rsidR="0017664A" w:rsidRDefault="0017664A" w:rsidP="0017664A">
      <w:pPr>
        <w:pStyle w:val="Paragraph"/>
      </w:pPr>
      <w:r>
        <w:t xml:space="preserve">Qualifications: </w:t>
      </w:r>
    </w:p>
    <w:p w:rsidR="0017664A" w:rsidRDefault="0017664A" w:rsidP="0017664A">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E25C99">
        <w:rPr>
          <w:szCs w:val="20"/>
        </w:rPr>
        <w:t>NTS: Edit or delete paragraph “1”, below, when project requirements prohibit an experience clause.</w:t>
      </w:r>
    </w:p>
    <w:p w:rsidR="0017664A" w:rsidRDefault="0017664A" w:rsidP="0017664A">
      <w:pPr>
        <w:pStyle w:val="Paragraph1"/>
      </w:pPr>
      <w:r>
        <w:lastRenderedPageBreak/>
        <w:t xml:space="preserve">Manufacturer: </w:t>
      </w:r>
    </w:p>
    <w:p w:rsidR="0017664A" w:rsidRDefault="0017664A" w:rsidP="0017664A">
      <w:pPr>
        <w:pStyle w:val="Subparagrapha"/>
      </w:pPr>
      <w:r>
        <w:t xml:space="preserve">Shall have not less than five </w:t>
      </w:r>
      <w:proofErr w:type="spellStart"/>
      <w:r>
        <w:t>years experience</w:t>
      </w:r>
      <w:proofErr w:type="spellEnd"/>
      <w:r>
        <w:t xml:space="preserve"> of producing equipment substantially similar to that required and shall be able to submit documentation of not less than five installations in satisfactory operation for at least five years each.</w:t>
      </w:r>
    </w:p>
    <w:p w:rsidR="0017664A" w:rsidRDefault="0017664A" w:rsidP="0017664A">
      <w:pPr>
        <w:pStyle w:val="Subparagrapha"/>
      </w:pPr>
      <w:r w:rsidRPr="008B66BE">
        <w:t>Maintain, within 100 miles (160 km) of Project site, service center capable of providing training, parts, and emergency maintenance and repairs.</w:t>
      </w:r>
    </w:p>
    <w:p w:rsidR="0017664A" w:rsidRPr="003C5B93" w:rsidRDefault="0017664A" w:rsidP="0017664A">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Edit paragraph “2”, below, to suit the </w:t>
      </w:r>
      <w:r>
        <w:rPr>
          <w:szCs w:val="20"/>
        </w:rPr>
        <w:t>P</w:t>
      </w:r>
      <w:r w:rsidRPr="00E25C99">
        <w:rPr>
          <w:szCs w:val="20"/>
        </w:rPr>
        <w:t>roject.  Consider acceptance testing by independent testing firm for large projects that contain other distribution equipment.  When acceptance testing is required, also include testing by manufacturer.  For smaller projects, include manufacturer testing only.</w:t>
      </w:r>
    </w:p>
    <w:p w:rsidR="0017664A" w:rsidRDefault="0017664A" w:rsidP="0017664A">
      <w:pPr>
        <w:pStyle w:val="Paragraph1"/>
      </w:pPr>
      <w:r>
        <w:t>Independent Field</w:t>
      </w:r>
      <w:r w:rsidRPr="00A55B3C">
        <w:t xml:space="preserve"> </w:t>
      </w:r>
      <w:r>
        <w:t>Testing Firm</w:t>
      </w:r>
      <w:r w:rsidRPr="00A55B3C">
        <w:t xml:space="preserve">: </w:t>
      </w:r>
    </w:p>
    <w:p w:rsidR="0017664A" w:rsidRDefault="0017664A" w:rsidP="0017664A">
      <w:pPr>
        <w:pStyle w:val="Subparagrapha"/>
      </w:pPr>
      <w:r w:rsidRPr="00A55B3C">
        <w:t xml:space="preserve">Retain an independent </w:t>
      </w:r>
      <w:r>
        <w:t>t</w:t>
      </w:r>
      <w:r w:rsidRPr="00A55B3C">
        <w:t xml:space="preserve">esting firm </w:t>
      </w:r>
      <w:r>
        <w:t>to</w:t>
      </w:r>
      <w:r w:rsidRPr="00A55B3C">
        <w:t xml:space="preserve"> perform </w:t>
      </w:r>
      <w:r>
        <w:t xml:space="preserve">field </w:t>
      </w:r>
      <w:r w:rsidRPr="00A55B3C">
        <w:t>acceptance testing of motor control centers.</w:t>
      </w:r>
      <w:r>
        <w:t xml:space="preserve">  </w:t>
      </w:r>
    </w:p>
    <w:p w:rsidR="0017664A" w:rsidRDefault="0017664A" w:rsidP="0017664A">
      <w:pPr>
        <w:pStyle w:val="Subparagrapha"/>
      </w:pPr>
      <w:r>
        <w:t>T</w:t>
      </w:r>
      <w:r w:rsidRPr="00A55B3C">
        <w:t xml:space="preserve">esting firm </w:t>
      </w:r>
      <w:r>
        <w:t>and its assigned personnel shall be</w:t>
      </w:r>
      <w:r w:rsidRPr="00A55B3C">
        <w:t xml:space="preserve"> experience</w:t>
      </w:r>
      <w:r>
        <w:t>d</w:t>
      </w:r>
      <w:r w:rsidRPr="00A55B3C">
        <w:t xml:space="preserve"> in inspectin</w:t>
      </w:r>
      <w:r>
        <w:t>g</w:t>
      </w:r>
      <w:r w:rsidRPr="00A55B3C">
        <w:t xml:space="preserve"> and testing motor control centers</w:t>
      </w:r>
      <w:r>
        <w:t xml:space="preserve">.  </w:t>
      </w:r>
    </w:p>
    <w:p w:rsidR="00707A58" w:rsidRPr="00707A58" w:rsidRDefault="00707A58" w:rsidP="00707A58">
      <w:pPr>
        <w:pStyle w:val="Subparagrapha"/>
      </w:pPr>
      <w:r w:rsidRPr="00707A58">
        <w:t xml:space="preserve">Testing Agency Qualifications: In addition to requirements specified in Section 26 01 26 independent testing agency shall meet OSHA criteria for accreditation of testing laboratories, Title 29, Part 1907, or shall be full member company in </w:t>
      </w:r>
      <w:proofErr w:type="spellStart"/>
      <w:r w:rsidRPr="00707A58">
        <w:t>InterNational</w:t>
      </w:r>
      <w:proofErr w:type="spellEnd"/>
      <w:r w:rsidRPr="00707A58">
        <w:t xml:space="preserve"> Electrical Testing Association (</w:t>
      </w:r>
      <w:proofErr w:type="spellStart"/>
      <w:r w:rsidRPr="00707A58">
        <w:t>NETA</w:t>
      </w:r>
      <w:proofErr w:type="spellEnd"/>
      <w:r w:rsidRPr="00707A58">
        <w:t>).</w:t>
      </w:r>
    </w:p>
    <w:p w:rsidR="0017664A" w:rsidRPr="003C5B93" w:rsidRDefault="0017664A" w:rsidP="0017664A">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or delete paragraph “</w:t>
      </w:r>
      <w:r>
        <w:rPr>
          <w:szCs w:val="20"/>
        </w:rPr>
        <w:t>B</w:t>
      </w:r>
      <w:r w:rsidRPr="00E25C99">
        <w:rPr>
          <w:szCs w:val="20"/>
        </w:rPr>
        <w:t>”, below, when not required, or when project involves modifications to motor control centers by different manufacturers.</w:t>
      </w:r>
    </w:p>
    <w:p w:rsidR="0017664A" w:rsidRDefault="0017664A" w:rsidP="0017664A">
      <w:pPr>
        <w:pStyle w:val="Paragraph"/>
      </w:pPr>
      <w:r>
        <w:t>Component Supply and Compatibility:</w:t>
      </w:r>
    </w:p>
    <w:p w:rsidR="0017664A" w:rsidRDefault="0017664A" w:rsidP="0017664A">
      <w:pPr>
        <w:pStyle w:val="Paragraph1"/>
      </w:pPr>
      <w:r>
        <w:t>Obtain materials and equipment included in this Section, regardless of component manufacturer, from one motor control center equipment manufacturer.</w:t>
      </w:r>
    </w:p>
    <w:p w:rsidR="0017664A" w:rsidRDefault="0017664A" w:rsidP="0017664A">
      <w:pPr>
        <w:pStyle w:val="Paragraph1"/>
      </w:pPr>
      <w:r>
        <w:t>Motor control center equipment manufacturer shall review and approve, or shall prepare, all Shop Drawings and other submittals for components furnished under this Section.</w:t>
      </w:r>
    </w:p>
    <w:p w:rsidR="0017664A" w:rsidRDefault="0017664A" w:rsidP="0017664A">
      <w:pPr>
        <w:pStyle w:val="Paragraph1"/>
      </w:pPr>
      <w:r>
        <w:t>Equipment shall be specifically constructed for specified service conditions.  Equipment and components shall be integrated into overall motor control center equipment system by motor control center equipment manufacturer.</w:t>
      </w:r>
    </w:p>
    <w:p w:rsidR="0017664A" w:rsidRPr="00212372" w:rsidRDefault="0017664A" w:rsidP="0017664A">
      <w:pPr>
        <w:pStyle w:val="Paragraph"/>
      </w:pPr>
      <w:r w:rsidRPr="00212372">
        <w:t>Regulatory Requirements</w:t>
      </w:r>
      <w:r>
        <w:t>: Comply with the following:</w:t>
      </w:r>
    </w:p>
    <w:p w:rsidR="0017664A" w:rsidRDefault="0017664A" w:rsidP="0017664A">
      <w:pPr>
        <w:pStyle w:val="Paragraph1"/>
      </w:pPr>
      <w:r w:rsidRPr="00212372">
        <w:t xml:space="preserve">NEC Article 430, </w:t>
      </w:r>
      <w:r w:rsidR="00707A58">
        <w:t xml:space="preserve">Part VIII. </w:t>
      </w:r>
      <w:r w:rsidRPr="00212372">
        <w:t>Motor Control</w:t>
      </w:r>
      <w:r w:rsidR="00707A58">
        <w:t xml:space="preserve"> Centers</w:t>
      </w:r>
      <w:r w:rsidRPr="00212372">
        <w:t>.</w:t>
      </w:r>
    </w:p>
    <w:p w:rsidR="0017664A" w:rsidRDefault="0017664A" w:rsidP="0017664A">
      <w:pPr>
        <w:pStyle w:val="Paragraph1"/>
      </w:pPr>
      <w:r w:rsidRPr="008B66BE">
        <w:t>National Electrical Code (NEC): Components and installation shall comply with National Fire Protection Association (</w:t>
      </w:r>
      <w:proofErr w:type="spellStart"/>
      <w:r w:rsidRPr="008B66BE">
        <w:t>NFPA</w:t>
      </w:r>
      <w:proofErr w:type="spellEnd"/>
      <w:r w:rsidRPr="008B66BE">
        <w:t>) 70.</w:t>
      </w:r>
    </w:p>
    <w:p w:rsidR="0017664A" w:rsidRPr="008B66BE" w:rsidRDefault="0017664A" w:rsidP="0017664A">
      <w:pPr>
        <w:pStyle w:val="Paragraph"/>
      </w:pPr>
      <w:r w:rsidRPr="008B66BE">
        <w:t>Product Selection for Restricted Space: Drawings indicate maximum dimensions for motor-control centers, including clearances between motor-control centers and adjacent surfaces and items, and are based on types and models indicated. Other manufacturers' motor-control centers with equal performance characteristics and complying with indicated maximum dimensions may be considered.</w:t>
      </w:r>
    </w:p>
    <w:p w:rsidR="00E25C99" w:rsidRPr="00A55B3C" w:rsidRDefault="00E25C99" w:rsidP="00E25C99">
      <w:pPr>
        <w:pStyle w:val="ArticleHeading"/>
      </w:pPr>
      <w:r w:rsidRPr="00A55B3C">
        <w:t>DELIVERY, STORAGE AND HANDLING</w:t>
      </w:r>
    </w:p>
    <w:p w:rsidR="00E25C99" w:rsidRPr="00D45D4C" w:rsidRDefault="00E25C99" w:rsidP="00635555">
      <w:pPr>
        <w:pStyle w:val="Paragraph"/>
      </w:pPr>
      <w:r w:rsidRPr="00D45D4C">
        <w:t>Packing, Shipping, Handling</w:t>
      </w:r>
      <w:r>
        <w:t>,</w:t>
      </w:r>
      <w:r w:rsidRPr="00D45D4C">
        <w:t xml:space="preserve"> and Unloading</w:t>
      </w:r>
      <w:r>
        <w:t>:</w:t>
      </w:r>
    </w:p>
    <w:p w:rsidR="00E25C99" w:rsidRDefault="00E25C99" w:rsidP="00635555">
      <w:pPr>
        <w:pStyle w:val="Paragraph1"/>
      </w:pPr>
      <w:r>
        <w:t>Packing:</w:t>
      </w:r>
    </w:p>
    <w:p w:rsidR="00E25C99" w:rsidRDefault="00E25C99" w:rsidP="00635555">
      <w:pPr>
        <w:pStyle w:val="Subparagrapha"/>
      </w:pPr>
      <w:r>
        <w:lastRenderedPageBreak/>
        <w:t>Inspect prior to packing to assure that assemblies and components are complete and undamaged.</w:t>
      </w:r>
      <w:r w:rsidRPr="00F61AB8">
        <w:t xml:space="preserve"> </w:t>
      </w:r>
    </w:p>
    <w:p w:rsidR="00E25C99" w:rsidRDefault="00E25C99" w:rsidP="00635555">
      <w:pPr>
        <w:pStyle w:val="Subparagrapha"/>
      </w:pPr>
      <w:r>
        <w:t>Protect mating connections.</w:t>
      </w:r>
    </w:p>
    <w:p w:rsidR="00E25C99" w:rsidRDefault="00E25C99" w:rsidP="00635555">
      <w:pPr>
        <w:pStyle w:val="Subparagrapha"/>
      </w:pPr>
      <w:r w:rsidRPr="001D3704">
        <w:t xml:space="preserve">Indoor </w:t>
      </w:r>
      <w:r>
        <w:t>containers</w:t>
      </w:r>
      <w:r w:rsidRPr="001D3704">
        <w:t xml:space="preserve"> shall be bolted to skids.  Breakers and accessories shall be packaged and shipped separately</w:t>
      </w:r>
      <w:proofErr w:type="gramStart"/>
      <w:r>
        <w:t>..</w:t>
      </w:r>
      <w:proofErr w:type="gramEnd"/>
    </w:p>
    <w:p w:rsidR="00E25C99" w:rsidRDefault="00E25C99" w:rsidP="00635555">
      <w:pPr>
        <w:pStyle w:val="Subparagrapha"/>
      </w:pPr>
      <w:r>
        <w:t>Cover all openings into enclosures with-vapor inhibiting, water-repellent material.</w:t>
      </w:r>
    </w:p>
    <w:p w:rsidR="00E25C99" w:rsidRDefault="00E25C99" w:rsidP="00635555">
      <w:pPr>
        <w:pStyle w:val="Paragraph1"/>
      </w:pPr>
      <w:r>
        <w:t>Upon delivery, c</w:t>
      </w:r>
      <w:r w:rsidRPr="00A55B3C">
        <w:t xml:space="preserve">heck </w:t>
      </w:r>
      <w:r>
        <w:t xml:space="preserve">materials and equipment </w:t>
      </w:r>
      <w:r w:rsidRPr="00A55B3C">
        <w:t xml:space="preserve">for evidence of water </w:t>
      </w:r>
      <w:r>
        <w:t xml:space="preserve">that </w:t>
      </w:r>
      <w:r w:rsidRPr="00A55B3C">
        <w:t>may have entered equipment during transit</w:t>
      </w:r>
      <w:r>
        <w:t>.</w:t>
      </w:r>
    </w:p>
    <w:p w:rsidR="00E25C99" w:rsidRDefault="00E25C99" w:rsidP="00635555">
      <w:pPr>
        <w:pStyle w:val="Paragraph1"/>
      </w:pPr>
      <w:r>
        <w:t>Handling:</w:t>
      </w:r>
    </w:p>
    <w:p w:rsidR="00E25C99" w:rsidRPr="00A55B3C" w:rsidRDefault="00E25C99" w:rsidP="00635555">
      <w:pPr>
        <w:pStyle w:val="Subparagrapha"/>
      </w:pPr>
      <w:r w:rsidRPr="00A55B3C">
        <w:t>Lift, roll or jack motor control center equipment into locations shown.</w:t>
      </w:r>
    </w:p>
    <w:p w:rsidR="00E25C99" w:rsidRPr="001D3704" w:rsidRDefault="00E25C99" w:rsidP="00635555">
      <w:pPr>
        <w:pStyle w:val="Subparagrapha"/>
      </w:pPr>
      <w:r>
        <w:t xml:space="preserve">Motor control centers </w:t>
      </w:r>
      <w:r w:rsidRPr="001D3704">
        <w:t xml:space="preserve">shall be equipped to be handled by crane.  Where cranes are not available </w:t>
      </w:r>
      <w:r>
        <w:t xml:space="preserve">equipment </w:t>
      </w:r>
      <w:r w:rsidRPr="001D3704">
        <w:t xml:space="preserve">shall be suitable for </w:t>
      </w:r>
      <w:r>
        <w:t xml:space="preserve">placement </w:t>
      </w:r>
      <w:r w:rsidRPr="001D3704">
        <w:t>on rollers using jacks to raise and lower the groups.</w:t>
      </w:r>
    </w:p>
    <w:p w:rsidR="00E25C99" w:rsidRPr="00D45D4C" w:rsidRDefault="00E25C99" w:rsidP="00635555">
      <w:pPr>
        <w:pStyle w:val="Paragraph"/>
      </w:pPr>
      <w:r w:rsidRPr="00D45D4C">
        <w:t>Storage and Protection</w:t>
      </w:r>
      <w:r>
        <w:t>:</w:t>
      </w:r>
    </w:p>
    <w:p w:rsidR="00E25C99" w:rsidRDefault="00E25C99" w:rsidP="00635555">
      <w:pPr>
        <w:pStyle w:val="Paragraph1"/>
      </w:pPr>
      <w:r w:rsidRPr="00A55B3C">
        <w:t xml:space="preserve">Store motor control center equipment in a clean, dry location </w:t>
      </w:r>
      <w:r>
        <w:t xml:space="preserve">with controls for </w:t>
      </w:r>
      <w:r w:rsidRPr="00A55B3C">
        <w:t xml:space="preserve">uniform temperature </w:t>
      </w:r>
      <w:r>
        <w:t>and humidity</w:t>
      </w:r>
      <w:r w:rsidRPr="00A55B3C">
        <w:t xml:space="preserve">.  Protect equipment with coverings and </w:t>
      </w:r>
      <w:r>
        <w:t>m</w:t>
      </w:r>
      <w:r w:rsidRPr="00A55B3C">
        <w:t xml:space="preserve">aintain </w:t>
      </w:r>
      <w:r>
        <w:t>environmental controls</w:t>
      </w:r>
      <w:r w:rsidRPr="00A55B3C">
        <w:t>.</w:t>
      </w:r>
    </w:p>
    <w:p w:rsidR="00621B19" w:rsidRDefault="00621B19" w:rsidP="00621B19">
      <w:pPr>
        <w:pStyle w:val="ArticleHeading"/>
      </w:pPr>
      <w:r>
        <w:t>COORDINATION</w:t>
      </w:r>
    </w:p>
    <w:p w:rsidR="00621B19" w:rsidRDefault="00621B19" w:rsidP="006A0827">
      <w:pPr>
        <w:pStyle w:val="Paragraph"/>
      </w:pPr>
      <w:r>
        <w:t>Coordinate features of controllers and accessory devices with pilot devices and control circuits to which they connect.</w:t>
      </w:r>
      <w:r w:rsidR="00801416">
        <w:t xml:space="preserve"> </w:t>
      </w:r>
    </w:p>
    <w:p w:rsidR="00621B19" w:rsidRDefault="00621B19" w:rsidP="006A0827">
      <w:pPr>
        <w:pStyle w:val="Paragraph"/>
      </w:pPr>
      <w:r>
        <w:t>Coordinate features, accessories, and functions of each motor controller with ratings and characteristics of supply circuit, motor, required control sequence, and duty cycle of motor and load.</w:t>
      </w:r>
    </w:p>
    <w:p w:rsidR="00CF59D2" w:rsidRDefault="00CF59D2" w:rsidP="00CF59D2">
      <w:pPr>
        <w:pStyle w:val="Paragraph"/>
      </w:pPr>
      <w:r>
        <w:t>Coordinate communication with</w:t>
      </w:r>
      <w:r w:rsidRPr="00CF59D2">
        <w:t xml:space="preserve"> </w:t>
      </w:r>
      <w:r>
        <w:t>control circuits to which they connect.</w:t>
      </w:r>
    </w:p>
    <w:p w:rsidR="00E25C99" w:rsidRPr="00A55B3C" w:rsidRDefault="00E25C99" w:rsidP="00E25C99">
      <w:pPr>
        <w:pStyle w:val="PartDesignation"/>
      </w:pPr>
      <w:r w:rsidRPr="00A55B3C">
        <w:t>PRODUCTS</w:t>
      </w:r>
    </w:p>
    <w:p w:rsidR="00E25C99" w:rsidRPr="0005742A" w:rsidRDefault="00E25C99" w:rsidP="00E25C99">
      <w:pPr>
        <w:pStyle w:val="ArticleHeading"/>
      </w:pPr>
      <w:r w:rsidRPr="0005742A">
        <w:t>MANUFACTURERS</w:t>
      </w:r>
    </w:p>
    <w:p w:rsidR="00E25C99" w:rsidRPr="00A55B3C" w:rsidRDefault="00E25C99" w:rsidP="00635555">
      <w:pPr>
        <w:pStyle w:val="Paragraph"/>
      </w:pPr>
      <w:r w:rsidRPr="00A55B3C">
        <w:t xml:space="preserve">Manufacturers: Provide </w:t>
      </w:r>
      <w:r>
        <w:t>equipment by</w:t>
      </w:r>
      <w:r w:rsidRPr="00A55B3C">
        <w:t xml:space="preserve"> one of the following:</w:t>
      </w:r>
    </w:p>
    <w:p w:rsidR="005512D9" w:rsidRPr="00A55B3C" w:rsidRDefault="005512D9" w:rsidP="005512D9">
      <w:pPr>
        <w:pStyle w:val="Paragraph1"/>
      </w:pPr>
      <w:r>
        <w:t>Allen-Bradley</w:t>
      </w:r>
      <w:r w:rsidR="00A7166E">
        <w:t xml:space="preserve"> (Rockwell Automation).</w:t>
      </w:r>
    </w:p>
    <w:p w:rsidR="00A7166E" w:rsidRDefault="00A7166E" w:rsidP="00635555">
      <w:pPr>
        <w:pStyle w:val="Paragraph1"/>
      </w:pPr>
      <w:r>
        <w:t>Cutler-Hammer (Eaton).</w:t>
      </w:r>
    </w:p>
    <w:p w:rsidR="00C605D3" w:rsidRDefault="00C605D3" w:rsidP="00635555">
      <w:pPr>
        <w:pStyle w:val="Paragraph1"/>
      </w:pPr>
      <w:r>
        <w:t>Siemens.</w:t>
      </w:r>
    </w:p>
    <w:p w:rsidR="00A7166E" w:rsidRPr="00A55B3C" w:rsidRDefault="00A7166E" w:rsidP="00635555">
      <w:pPr>
        <w:pStyle w:val="Paragraph1"/>
      </w:pPr>
      <w:r>
        <w:t>Square D (Schneider Electric).</w:t>
      </w:r>
    </w:p>
    <w:p w:rsidR="00E25C99" w:rsidRPr="00A55B3C" w:rsidRDefault="00E25C99" w:rsidP="00E25C99">
      <w:pPr>
        <w:pStyle w:val="ArticleHeading"/>
      </w:pPr>
      <w:r w:rsidRPr="00A55B3C">
        <w:t>MATERIALS</w:t>
      </w:r>
    </w:p>
    <w:p w:rsidR="00E25C99" w:rsidRPr="003C5B93" w:rsidRDefault="00E25C99"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Edit paragraph “a”, below, to suit the </w:t>
      </w:r>
      <w:r w:rsidR="006863B8">
        <w:rPr>
          <w:szCs w:val="20"/>
        </w:rPr>
        <w:t>P</w:t>
      </w:r>
      <w:r w:rsidRPr="00E25C99">
        <w:rPr>
          <w:szCs w:val="20"/>
        </w:rPr>
        <w:t>roject.</w:t>
      </w:r>
    </w:p>
    <w:p w:rsidR="00E25C99" w:rsidRPr="00A55B3C" w:rsidRDefault="00E25C99" w:rsidP="00635555">
      <w:pPr>
        <w:pStyle w:val="Paragraph"/>
      </w:pPr>
      <w:r w:rsidRPr="00A55B3C">
        <w:t xml:space="preserve">General: Motor control center lineups shall </w:t>
      </w:r>
      <w:r>
        <w:t xml:space="preserve">comply with </w:t>
      </w:r>
      <w:proofErr w:type="spellStart"/>
      <w:r>
        <w:t>NEMA</w:t>
      </w:r>
      <w:proofErr w:type="spellEnd"/>
      <w:r>
        <w:t xml:space="preserve"> ICS 18 and </w:t>
      </w:r>
      <w:r w:rsidRPr="00A55B3C">
        <w:t xml:space="preserve">be provided as shown </w:t>
      </w:r>
      <w:r>
        <w:t>with</w:t>
      </w:r>
      <w:r w:rsidRPr="00A55B3C">
        <w:t xml:space="preserve"> the following ratings:</w:t>
      </w:r>
    </w:p>
    <w:p w:rsidR="00E25C99" w:rsidRPr="00A55B3C" w:rsidRDefault="00E25C99" w:rsidP="00635555">
      <w:pPr>
        <w:pStyle w:val="Paragraph1"/>
      </w:pPr>
      <w:r w:rsidRPr="00A55B3C">
        <w:lastRenderedPageBreak/>
        <w:t>Service: Voltage rating and number of wires shall be as shown</w:t>
      </w:r>
      <w:r>
        <w:t xml:space="preserve"> or indicated on the Drawings</w:t>
      </w:r>
      <w:r w:rsidRPr="00A55B3C">
        <w:t xml:space="preserve">.  </w:t>
      </w:r>
      <w:r>
        <w:t xml:space="preserve">Motor control center </w:t>
      </w:r>
      <w:r w:rsidRPr="00A55B3C">
        <w:t xml:space="preserve">shall operate from a </w:t>
      </w:r>
      <w:r>
        <w:t>three-</w:t>
      </w:r>
      <w:r w:rsidRPr="00A55B3C">
        <w:t>phase, 60 Hertz system.</w:t>
      </w:r>
    </w:p>
    <w:p w:rsidR="00E25C99" w:rsidRPr="00A55B3C" w:rsidRDefault="00E25C99" w:rsidP="00635555">
      <w:pPr>
        <w:pStyle w:val="Paragraph1"/>
      </w:pPr>
      <w:r w:rsidRPr="00A55B3C">
        <w:t xml:space="preserve">Wiring: </w:t>
      </w:r>
      <w:proofErr w:type="spellStart"/>
      <w:r w:rsidRPr="00A55B3C">
        <w:t>NEMA</w:t>
      </w:r>
      <w:proofErr w:type="spellEnd"/>
      <w:r w:rsidRPr="00A55B3C">
        <w:t xml:space="preserve"> Class II, Type B.</w:t>
      </w:r>
    </w:p>
    <w:p w:rsidR="00E25C99" w:rsidRPr="003C5B93" w:rsidRDefault="00E25C99"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Insert at </w:t>
      </w:r>
      <w:r w:rsidR="006863B8">
        <w:rPr>
          <w:szCs w:val="20"/>
        </w:rPr>
        <w:t>N</w:t>
      </w:r>
      <w:r w:rsidRPr="00E25C99">
        <w:rPr>
          <w:szCs w:val="20"/>
        </w:rPr>
        <w:t xml:space="preserve">o. 1 the desired </w:t>
      </w:r>
      <w:proofErr w:type="spellStart"/>
      <w:r w:rsidR="006863B8">
        <w:rPr>
          <w:szCs w:val="20"/>
        </w:rPr>
        <w:t>NEMA</w:t>
      </w:r>
      <w:proofErr w:type="spellEnd"/>
      <w:r w:rsidRPr="00E25C99">
        <w:rPr>
          <w:szCs w:val="20"/>
        </w:rPr>
        <w:t xml:space="preserve"> rating: 1</w:t>
      </w:r>
      <w:r w:rsidR="00D744E5">
        <w:rPr>
          <w:szCs w:val="20"/>
        </w:rPr>
        <w:t>,</w:t>
      </w:r>
      <w:r w:rsidRPr="00E25C99">
        <w:rPr>
          <w:szCs w:val="20"/>
        </w:rPr>
        <w:t xml:space="preserve"> 3</w:t>
      </w:r>
      <w:r w:rsidR="00EF631E">
        <w:rPr>
          <w:szCs w:val="20"/>
        </w:rPr>
        <w:t>R</w:t>
      </w:r>
      <w:r w:rsidR="00D744E5">
        <w:rPr>
          <w:szCs w:val="20"/>
        </w:rPr>
        <w:t>, or 4X/SS</w:t>
      </w:r>
      <w:r w:rsidRPr="00E25C99">
        <w:rPr>
          <w:szCs w:val="20"/>
        </w:rPr>
        <w:t>.</w:t>
      </w:r>
    </w:p>
    <w:p w:rsidR="00E25C99" w:rsidRDefault="00E25C99" w:rsidP="00635555">
      <w:pPr>
        <w:pStyle w:val="Paragraph1"/>
      </w:pPr>
      <w:r w:rsidRPr="00A55B3C">
        <w:t xml:space="preserve">Enclosure: </w:t>
      </w:r>
      <w:proofErr w:type="spellStart"/>
      <w:r w:rsidRPr="00A55B3C">
        <w:t>NEMA</w:t>
      </w:r>
      <w:proofErr w:type="spellEnd"/>
      <w:r>
        <w:t xml:space="preserve"> (--1--)</w:t>
      </w:r>
      <w:r w:rsidRPr="00A55B3C">
        <w:t>.</w:t>
      </w:r>
    </w:p>
    <w:p w:rsidR="00571FB8" w:rsidRDefault="00571FB8" w:rsidP="00571FB8">
      <w:pPr>
        <w:pStyle w:val="Subparagrapha"/>
      </w:pPr>
      <w:r>
        <w:t>Compartments: Modular; individual doors have concealed hinges and quick-captive screw fasteners. Interlocks on combination controller units require disconnect means in off position before door can be opened or closed, except by consciously operating permissive release device.</w:t>
      </w:r>
    </w:p>
    <w:p w:rsidR="00571FB8" w:rsidRDefault="00571FB8" w:rsidP="00571FB8">
      <w:pPr>
        <w:pStyle w:val="Subparagrapha"/>
      </w:pPr>
      <w:proofErr w:type="spellStart"/>
      <w:r>
        <w:t>Interchan</w:t>
      </w:r>
      <w:proofErr w:type="spellEnd"/>
      <w:r>
        <w:tab/>
      </w:r>
      <w:proofErr w:type="spellStart"/>
      <w:r>
        <w:t>geability</w:t>
      </w:r>
      <w:proofErr w:type="spellEnd"/>
      <w:r>
        <w:t>: Compartments are constructed to remove units without opening adjacent doors, disconnecting adjacent compartments, or disturbing operation of other units in control center. Units requiring same size compartment are interchangeable, and compartments are constructed to permit ready rearrangement of units, such as replacing 3 single units with unit requiring 3 spaces, without cutting or welding.</w:t>
      </w:r>
    </w:p>
    <w:p w:rsidR="00571FB8" w:rsidRDefault="00571FB8" w:rsidP="00571FB8">
      <w:pPr>
        <w:pStyle w:val="Subparagrapha"/>
      </w:pPr>
      <w:r>
        <w:t>Wiring Spaces: Each vertical section of structure with horizontal and vertical wiring has spaces for wiring to each unit compartment in each section, with supports holding wiring in place.</w:t>
      </w:r>
    </w:p>
    <w:p w:rsidR="00E25C99" w:rsidRDefault="00E25C99" w:rsidP="00635555">
      <w:pPr>
        <w:pStyle w:val="Paragraph1"/>
      </w:pPr>
      <w:r w:rsidRPr="00A55B3C">
        <w:t>Interrupting Capacity Rating: Motor control center shall have an interrupting capacity rating as shown</w:t>
      </w:r>
      <w:r>
        <w:t xml:space="preserve"> or indicated on the Drawings</w:t>
      </w:r>
      <w:r w:rsidRPr="00A55B3C">
        <w:t xml:space="preserve">.  Devices shall be suitable for minimum rating </w:t>
      </w:r>
      <w:r>
        <w:t>indicated</w:t>
      </w:r>
      <w:r w:rsidRPr="00A55B3C">
        <w:t>.</w:t>
      </w:r>
    </w:p>
    <w:p w:rsidR="00E25C99" w:rsidRDefault="00E25C99" w:rsidP="00635555">
      <w:pPr>
        <w:pStyle w:val="Paragraph1"/>
      </w:pPr>
      <w:r>
        <w:t xml:space="preserve">Motor control center lineups shall be </w:t>
      </w:r>
      <w:r w:rsidRPr="00A55B3C">
        <w:t>UL</w:t>
      </w:r>
      <w:r>
        <w:t>-</w:t>
      </w:r>
      <w:r w:rsidRPr="00A55B3C">
        <w:t>rated as suitable for service entrance</w:t>
      </w:r>
      <w:r>
        <w:t xml:space="preserve"> where shown or indicated on the Drawings and as required.</w:t>
      </w:r>
    </w:p>
    <w:p w:rsidR="00E25C99" w:rsidRPr="00C001AE" w:rsidRDefault="00E25C99" w:rsidP="00E61C01">
      <w:pPr>
        <w:pStyle w:val="Paragraph"/>
      </w:pPr>
      <w:r w:rsidRPr="00C001AE">
        <w:t>Construction:</w:t>
      </w:r>
      <w:r>
        <w:t xml:space="preserve"> Provide equipment with the following:</w:t>
      </w:r>
    </w:p>
    <w:p w:rsidR="00E25C99" w:rsidRPr="00C001AE" w:rsidRDefault="00E25C99" w:rsidP="00E61C01">
      <w:pPr>
        <w:pStyle w:val="Paragraph1"/>
      </w:pPr>
      <w:r w:rsidRPr="00C001AE">
        <w:t>Totally</w:t>
      </w:r>
      <w:r>
        <w:t>-</w:t>
      </w:r>
      <w:r w:rsidRPr="00C001AE">
        <w:t>enclosed structure, dead front, consisting of nominal 20</w:t>
      </w:r>
      <w:r>
        <w:t>-</w:t>
      </w:r>
      <w:r w:rsidRPr="00C001AE">
        <w:t xml:space="preserve">inch deep, </w:t>
      </w:r>
      <w:r w:rsidR="00102308">
        <w:t xml:space="preserve">minimum </w:t>
      </w:r>
      <w:r w:rsidRPr="00C001AE">
        <w:t>20</w:t>
      </w:r>
      <w:r>
        <w:t>-</w:t>
      </w:r>
      <w:r w:rsidRPr="00C001AE">
        <w:t xml:space="preserve">inch wide, </w:t>
      </w:r>
      <w:r>
        <w:t xml:space="preserve">7.5-feet </w:t>
      </w:r>
      <w:r w:rsidRPr="00C001AE">
        <w:t>high vertical sections bolted together to form a unit assembly.</w:t>
      </w:r>
    </w:p>
    <w:p w:rsidR="00E25C99" w:rsidRPr="00C001AE" w:rsidRDefault="00E25C99" w:rsidP="00E61C01">
      <w:pPr>
        <w:pStyle w:val="Paragraph1"/>
      </w:pPr>
      <w:r w:rsidRPr="00C001AE">
        <w:t>Vertical sections shall have side sheets extending the full height and depth of section.</w:t>
      </w:r>
    </w:p>
    <w:p w:rsidR="00E25C99" w:rsidRPr="00C001AE" w:rsidRDefault="00E25C99" w:rsidP="00E61C01">
      <w:pPr>
        <w:pStyle w:val="Paragraph1"/>
      </w:pPr>
      <w:r w:rsidRPr="00C001AE">
        <w:t>Removable lifting angles for each shipping section.</w:t>
      </w:r>
    </w:p>
    <w:p w:rsidR="00E25C99" w:rsidRPr="00C001AE" w:rsidRDefault="00E25C99" w:rsidP="00E61C01">
      <w:pPr>
        <w:pStyle w:val="Paragraph1"/>
      </w:pPr>
      <w:r w:rsidRPr="00C001AE">
        <w:t xml:space="preserve">Two removable floor sills for mounting. </w:t>
      </w:r>
    </w:p>
    <w:p w:rsidR="00E25C99" w:rsidRPr="00C001AE" w:rsidRDefault="00E25C99" w:rsidP="00E61C01">
      <w:pPr>
        <w:pStyle w:val="Paragraph1"/>
      </w:pPr>
      <w:r w:rsidRPr="00C001AE">
        <w:t xml:space="preserve">Horizontal </w:t>
      </w:r>
      <w:proofErr w:type="spellStart"/>
      <w:r w:rsidRPr="00C001AE">
        <w:t>wireways</w:t>
      </w:r>
      <w:proofErr w:type="spellEnd"/>
      <w:r w:rsidRPr="00C001AE">
        <w:t xml:space="preserve"> top and bottom, isolated from horizontal bus and readily accessible. </w:t>
      </w:r>
    </w:p>
    <w:p w:rsidR="00E25C99" w:rsidRPr="00C001AE" w:rsidRDefault="00E25C99" w:rsidP="00E61C01">
      <w:pPr>
        <w:pStyle w:val="Subparagrapha"/>
      </w:pPr>
      <w:proofErr w:type="spellStart"/>
      <w:r w:rsidRPr="00C001AE">
        <w:t>Wireway</w:t>
      </w:r>
      <w:proofErr w:type="spellEnd"/>
      <w:r w:rsidRPr="00C001AE">
        <w:t xml:space="preserve"> openings between sections shall have rounded corners and rolled edges.</w:t>
      </w:r>
    </w:p>
    <w:p w:rsidR="00E25C99" w:rsidRPr="00C001AE" w:rsidRDefault="00E25C99" w:rsidP="00E61C01">
      <w:pPr>
        <w:pStyle w:val="Paragraph1"/>
      </w:pPr>
      <w:r w:rsidRPr="00C001AE">
        <w:t xml:space="preserve">Isolated vertical </w:t>
      </w:r>
      <w:proofErr w:type="spellStart"/>
      <w:r w:rsidRPr="00C001AE">
        <w:t>wireways</w:t>
      </w:r>
      <w:proofErr w:type="spellEnd"/>
      <w:r w:rsidRPr="00C001AE">
        <w:t xml:space="preserve"> with cable supports, accessible through hinged doors, for each vertical section.</w:t>
      </w:r>
    </w:p>
    <w:p w:rsidR="00E25C99" w:rsidRPr="00C001AE" w:rsidRDefault="00E25C99" w:rsidP="00E61C01">
      <w:pPr>
        <w:pStyle w:val="Subparagrapha"/>
      </w:pPr>
      <w:proofErr w:type="spellStart"/>
      <w:r>
        <w:t>W</w:t>
      </w:r>
      <w:r w:rsidRPr="00C001AE">
        <w:t>ireway</w:t>
      </w:r>
      <w:proofErr w:type="spellEnd"/>
      <w:r w:rsidRPr="00C001AE">
        <w:t xml:space="preserve"> shall be separate from each compartment and remain intact when compartment is removed.</w:t>
      </w:r>
    </w:p>
    <w:p w:rsidR="00E25C99" w:rsidRDefault="00E25C99" w:rsidP="00E61C01">
      <w:pPr>
        <w:pStyle w:val="Paragraph1"/>
      </w:pPr>
      <w:r w:rsidRPr="00C001AE">
        <w:t>All</w:t>
      </w:r>
      <w:r>
        <w:t>-</w:t>
      </w:r>
      <w:r w:rsidRPr="00C001AE">
        <w:t>metal non</w:t>
      </w:r>
      <w:r>
        <w:t>-</w:t>
      </w:r>
      <w:r w:rsidRPr="00C001AE">
        <w:t>conducting parts electrically continuous.</w:t>
      </w:r>
    </w:p>
    <w:p w:rsidR="00E25C99" w:rsidRDefault="00E25C99" w:rsidP="00E61C01">
      <w:pPr>
        <w:pStyle w:val="Paragraph1"/>
      </w:pPr>
      <w:r>
        <w:t xml:space="preserve">Comply with </w:t>
      </w:r>
      <w:proofErr w:type="spellStart"/>
      <w:r w:rsidRPr="00A55B3C">
        <w:t>NEMA</w:t>
      </w:r>
      <w:proofErr w:type="spellEnd"/>
      <w:r w:rsidRPr="00A55B3C">
        <w:t xml:space="preserve"> ICS</w:t>
      </w:r>
      <w:r>
        <w:t xml:space="preserve"> 18.</w:t>
      </w:r>
    </w:p>
    <w:p w:rsidR="00E25C99" w:rsidRPr="00A55B3C" w:rsidRDefault="00635555" w:rsidP="0063555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35555">
        <w:rPr>
          <w:szCs w:val="20"/>
        </w:rPr>
        <w:t>NTS: Edit paragraph “</w:t>
      </w:r>
      <w:r w:rsidR="006863B8">
        <w:rPr>
          <w:szCs w:val="20"/>
        </w:rPr>
        <w:t>C</w:t>
      </w:r>
      <w:r w:rsidRPr="00635555">
        <w:rPr>
          <w:szCs w:val="20"/>
        </w:rPr>
        <w:t xml:space="preserve">”, below, to suit the </w:t>
      </w:r>
      <w:r w:rsidR="006863B8">
        <w:rPr>
          <w:szCs w:val="20"/>
        </w:rPr>
        <w:t>P</w:t>
      </w:r>
      <w:r w:rsidRPr="00635555">
        <w:rPr>
          <w:szCs w:val="20"/>
        </w:rPr>
        <w:t>roject.</w:t>
      </w:r>
    </w:p>
    <w:p w:rsidR="00FF07C5" w:rsidRDefault="00FF07C5" w:rsidP="00FF07C5">
      <w:pPr>
        <w:pStyle w:val="Paragraph"/>
      </w:pPr>
      <w:r>
        <w:t>Buses</w:t>
      </w:r>
    </w:p>
    <w:p w:rsidR="00FF07C5" w:rsidRPr="00FF07C5" w:rsidRDefault="00FF07C5" w:rsidP="00FF07C5">
      <w:pPr>
        <w:pStyle w:val="Paragraph1"/>
      </w:pPr>
      <w:r w:rsidRPr="00FF07C5">
        <w:t>Material: Tin Plated copper.</w:t>
      </w:r>
    </w:p>
    <w:p w:rsidR="00FF07C5" w:rsidRDefault="00FF07C5" w:rsidP="003A78AB">
      <w:pPr>
        <w:pStyle w:val="Paragraph1"/>
      </w:pPr>
      <w:r>
        <w:t>Ampacity Ratings:</w:t>
      </w:r>
    </w:p>
    <w:p w:rsidR="00FF07C5" w:rsidRDefault="00FF07C5" w:rsidP="003A78AB">
      <w:pPr>
        <w:pStyle w:val="Subparagrapha"/>
      </w:pPr>
      <w:r>
        <w:t>As indicated for horizontal buses.</w:t>
      </w:r>
    </w:p>
    <w:p w:rsidR="00FF07C5" w:rsidRDefault="00102308" w:rsidP="003A78AB">
      <w:pPr>
        <w:pStyle w:val="Subparagrapha"/>
      </w:pPr>
      <w:r>
        <w:t>6</w:t>
      </w:r>
      <w:r w:rsidR="00FF07C5">
        <w:t>00 amp min for vertical main buses or larger as required for installed units.</w:t>
      </w:r>
    </w:p>
    <w:p w:rsidR="00102308" w:rsidRDefault="00102308" w:rsidP="00102308">
      <w:pPr>
        <w:pStyle w:val="Paragraph1"/>
      </w:pPr>
      <w:r w:rsidRPr="00A55B3C">
        <w:lastRenderedPageBreak/>
        <w:t>Neutral Bus:</w:t>
      </w:r>
      <w:r>
        <w:t xml:space="preserve"> 100% rated,</w:t>
      </w:r>
      <w:r w:rsidRPr="00A55B3C">
        <w:t xml:space="preserve"> Insulated, continuous through control center for </w:t>
      </w:r>
      <w:r>
        <w:t>four-</w:t>
      </w:r>
      <w:r w:rsidRPr="00A55B3C">
        <w:t>wire services, drilled with lugs of appropriate capacity as required.</w:t>
      </w:r>
    </w:p>
    <w:p w:rsidR="00102308" w:rsidRPr="00102308" w:rsidRDefault="00102308" w:rsidP="00102308">
      <w:pPr>
        <w:pStyle w:val="Paragraph1"/>
      </w:pPr>
      <w:r w:rsidRPr="00102308">
        <w:t>Grounding Bus: Full length mounted across the bottom, drilled with lugs of appropriate capacity as required.</w:t>
      </w:r>
    </w:p>
    <w:p w:rsidR="00FF07C5" w:rsidRDefault="00FF07C5" w:rsidP="003A78AB">
      <w:pPr>
        <w:pStyle w:val="Paragraph1"/>
      </w:pPr>
      <w:r>
        <w:t>Horizontal Bus Arrangement: Main phase, neutral and ground buses extended with same capacity entire length of motor-control center, with provision for future extension at both ends by bolt holes and captive bus splice sections.</w:t>
      </w:r>
    </w:p>
    <w:p w:rsidR="00FF07C5" w:rsidRDefault="00FF07C5" w:rsidP="003A78AB">
      <w:pPr>
        <w:pStyle w:val="Paragraph1"/>
      </w:pPr>
      <w:r>
        <w:t>Short-Circuit Withstand Rating: Same as short-circuit current rating of section.</w:t>
      </w:r>
    </w:p>
    <w:p w:rsidR="00790F62" w:rsidRPr="00A55B3C" w:rsidRDefault="00790F62" w:rsidP="00790F62">
      <w:pPr>
        <w:pStyle w:val="Paragraph1"/>
      </w:pPr>
      <w:r w:rsidRPr="00A55B3C">
        <w:t xml:space="preserve">Bus bar connections </w:t>
      </w:r>
      <w:r>
        <w:t xml:space="preserve">shall be </w:t>
      </w:r>
      <w:r w:rsidRPr="00A55B3C">
        <w:t>easily accessible with simple tools.</w:t>
      </w:r>
    </w:p>
    <w:p w:rsidR="00E25C99" w:rsidRPr="00A55B3C" w:rsidRDefault="00E25C99" w:rsidP="00E61C01">
      <w:pPr>
        <w:pStyle w:val="Paragraph"/>
      </w:pPr>
      <w:r w:rsidRPr="00A55B3C">
        <w:t>Unit Compartments:</w:t>
      </w:r>
    </w:p>
    <w:p w:rsidR="00E25C99" w:rsidRDefault="00E25C99" w:rsidP="00E61C01">
      <w:pPr>
        <w:pStyle w:val="Paragraph1"/>
      </w:pPr>
      <w:r w:rsidRPr="00EC5318">
        <w:t xml:space="preserve">Provide individual front door for each unit compartment. </w:t>
      </w:r>
      <w:r>
        <w:t xml:space="preserve"> Fasten d</w:t>
      </w:r>
      <w:r w:rsidRPr="00EC5318">
        <w:t xml:space="preserve">oor to stationary structure, </w:t>
      </w:r>
      <w:r>
        <w:t xml:space="preserve">instead of </w:t>
      </w:r>
      <w:r w:rsidRPr="00EC5318">
        <w:t>the unit itself</w:t>
      </w:r>
      <w:r>
        <w:t>,</w:t>
      </w:r>
      <w:r w:rsidRPr="00EC5318">
        <w:t xml:space="preserve"> so that door can be closed when unit is removed.</w:t>
      </w:r>
    </w:p>
    <w:p w:rsidR="00E25C99" w:rsidRPr="00EC5318" w:rsidRDefault="00E25C99" w:rsidP="00E61C01">
      <w:pPr>
        <w:pStyle w:val="Paragraph1"/>
      </w:pPr>
      <w:r w:rsidRPr="00EC5318">
        <w:t xml:space="preserve">Starter and feeder unit doors interlocked mechanically with unit disconnect device to prevent unintentional opening of door while energized and unintentional application of power while door is open, with provisions for releasing interlock for intentional access and application of power. </w:t>
      </w:r>
    </w:p>
    <w:p w:rsidR="00E25C99" w:rsidRPr="00EC5318" w:rsidRDefault="00E25C99" w:rsidP="00E61C01">
      <w:pPr>
        <w:pStyle w:val="Paragraph1"/>
      </w:pPr>
      <w:r w:rsidRPr="00EC5318">
        <w:t xml:space="preserve">Padlocking arrangement permitting locking disconnect device in the </w:t>
      </w:r>
      <w:r>
        <w:t>“</w:t>
      </w:r>
      <w:r w:rsidRPr="00EC5318">
        <w:t>OFF</w:t>
      </w:r>
      <w:r>
        <w:t>”</w:t>
      </w:r>
      <w:r w:rsidRPr="00EC5318">
        <w:t xml:space="preserve"> </w:t>
      </w:r>
      <w:proofErr w:type="gramStart"/>
      <w:r w:rsidRPr="00EC5318">
        <w:t>position  with</w:t>
      </w:r>
      <w:proofErr w:type="gramEnd"/>
      <w:r w:rsidRPr="00EC5318">
        <w:t xml:space="preserve"> door closed or open. </w:t>
      </w:r>
      <w:r>
        <w:t xml:space="preserve"> Equip unit disconnect devices located in the top compartment, compartment sized 12 inches or higher, with extender handle complying with UL 845.  Extender handle shall allow disconnect operating handle to be located above NEC’s height limitation of six-feet, seven-inches above floor. </w:t>
      </w:r>
    </w:p>
    <w:p w:rsidR="00E25C99" w:rsidRPr="00EC5318" w:rsidRDefault="00E25C99" w:rsidP="00E61C01">
      <w:pPr>
        <w:pStyle w:val="Paragraph1"/>
      </w:pPr>
      <w:r>
        <w:t>Equip c</w:t>
      </w:r>
      <w:r w:rsidRPr="00EC5318">
        <w:t xml:space="preserve">ompartments as </w:t>
      </w:r>
      <w:r>
        <w:t xml:space="preserve">shown or </w:t>
      </w:r>
      <w:r w:rsidRPr="00EC5318">
        <w:t>indicated on the Drawings:</w:t>
      </w:r>
    </w:p>
    <w:p w:rsidR="00E25C99" w:rsidRPr="00EC5318" w:rsidRDefault="00E25C99" w:rsidP="00E61C01">
      <w:pPr>
        <w:pStyle w:val="Subparagrapha"/>
      </w:pPr>
      <w:r>
        <w:t xml:space="preserve">Blank compartments, unused space, and compartments </w:t>
      </w:r>
      <w:r w:rsidRPr="00A55B3C">
        <w:t xml:space="preserve">shown </w:t>
      </w:r>
      <w:r>
        <w:t xml:space="preserve">or indicated on the Drawings </w:t>
      </w:r>
      <w:r w:rsidRPr="00A55B3C">
        <w:t xml:space="preserve">as </w:t>
      </w:r>
      <w:r>
        <w:t>“</w:t>
      </w:r>
      <w:r w:rsidRPr="00A55B3C">
        <w:t>SPACE</w:t>
      </w:r>
      <w:r>
        <w:t>”</w:t>
      </w:r>
      <w:r w:rsidRPr="00A55B3C">
        <w:t xml:space="preserve"> </w:t>
      </w:r>
      <w:r>
        <w:t xml:space="preserve">shall have bus covers and </w:t>
      </w:r>
      <w:r w:rsidRPr="00A55B3C">
        <w:t>be complete with necessary hardware for future installation of a plug-in unit.</w:t>
      </w:r>
    </w:p>
    <w:p w:rsidR="00E25C99" w:rsidRPr="00EC5318" w:rsidRDefault="00E25C99" w:rsidP="00E61C01">
      <w:pPr>
        <w:pStyle w:val="Subparagrapha"/>
      </w:pPr>
      <w:r w:rsidRPr="00EC5318">
        <w:t>Provide shutters for each compartment that automatically open when unit is inserted and automatically close when unit is removed.</w:t>
      </w:r>
    </w:p>
    <w:p w:rsidR="00E25C99" w:rsidRDefault="00E25C99" w:rsidP="00E61C01">
      <w:pPr>
        <w:pStyle w:val="Paragraph1"/>
      </w:pPr>
      <w:r w:rsidRPr="00EC5318">
        <w:t xml:space="preserve">Provide </w:t>
      </w:r>
      <w:r>
        <w:t>w</w:t>
      </w:r>
      <w:r w:rsidRPr="00A55B3C">
        <w:t xml:space="preserve">iring and </w:t>
      </w:r>
      <w:r>
        <w:t>d</w:t>
      </w:r>
      <w:r w:rsidRPr="00A55B3C">
        <w:t xml:space="preserve">evice </w:t>
      </w:r>
      <w:r>
        <w:t>i</w:t>
      </w:r>
      <w:r w:rsidRPr="00A55B3C">
        <w:t>dentification</w:t>
      </w:r>
      <w:r>
        <w:t>:</w:t>
      </w:r>
    </w:p>
    <w:p w:rsidR="00E25C99" w:rsidRDefault="00E25C99" w:rsidP="00E61C01">
      <w:pPr>
        <w:pStyle w:val="Subparagrapha"/>
      </w:pPr>
      <w:r>
        <w:t>Identify compartment doors, devices, and field wiring in accordance with Section 26 05 53, Identification for Electrical Systems.</w:t>
      </w:r>
    </w:p>
    <w:p w:rsidR="00E25C99" w:rsidRPr="00A55B3C" w:rsidRDefault="00E25C99" w:rsidP="00E61C01">
      <w:pPr>
        <w:pStyle w:val="Subparagrapha"/>
      </w:pPr>
      <w:r w:rsidRPr="00A55B3C">
        <w:t xml:space="preserve">Identify </w:t>
      </w:r>
      <w:r>
        <w:t xml:space="preserve">internal </w:t>
      </w:r>
      <w:r w:rsidRPr="00A55B3C">
        <w:t>control conductors with permanent wire markers.  Each wire shall be identified by a unique number attached to wire at each termination point.</w:t>
      </w:r>
    </w:p>
    <w:p w:rsidR="00E25C99" w:rsidRPr="00A55B3C" w:rsidRDefault="00E25C99" w:rsidP="00E61C01">
      <w:pPr>
        <w:pStyle w:val="Subparagrapha"/>
      </w:pPr>
      <w:r w:rsidRPr="00A55B3C">
        <w:t xml:space="preserve">Identify </w:t>
      </w:r>
      <w:r>
        <w:t xml:space="preserve">internal </w:t>
      </w:r>
      <w:r w:rsidRPr="00A55B3C">
        <w:t>control devices with permanent markers.  Each device shall be identified by a unique number attached to each device.</w:t>
      </w:r>
    </w:p>
    <w:p w:rsidR="00E25C99" w:rsidRDefault="00E25C99" w:rsidP="00E61C01">
      <w:pPr>
        <w:pStyle w:val="Subparagrapha"/>
      </w:pPr>
      <w:r>
        <w:t>N</w:t>
      </w:r>
      <w:r w:rsidRPr="00A55B3C">
        <w:t xml:space="preserve">umbering system for each wire and control device shall be identified on the wiring diagrams </w:t>
      </w:r>
      <w:r>
        <w:t xml:space="preserve">in the Shop Drawings </w:t>
      </w:r>
      <w:r w:rsidRPr="00A55B3C">
        <w:t xml:space="preserve">and shall reflect the actual designations used in the </w:t>
      </w:r>
      <w:r>
        <w:t>W</w:t>
      </w:r>
      <w:r w:rsidRPr="00A55B3C">
        <w:t>ork.</w:t>
      </w:r>
    </w:p>
    <w:p w:rsidR="00790F62" w:rsidRPr="00A55B3C" w:rsidRDefault="00790F62" w:rsidP="00790F62">
      <w:pPr>
        <w:pStyle w:val="Subparagrapha"/>
      </w:pPr>
      <w:r>
        <w:t>Identify internal communication cables</w:t>
      </w:r>
      <w:r w:rsidRPr="00790F62">
        <w:t xml:space="preserve"> </w:t>
      </w:r>
      <w:r w:rsidRPr="00A55B3C">
        <w:t xml:space="preserve">with permanent markers.  Each </w:t>
      </w:r>
      <w:r>
        <w:t>cable</w:t>
      </w:r>
      <w:r w:rsidRPr="00A55B3C">
        <w:t xml:space="preserve"> shall be identified by a unique number attached to each </w:t>
      </w:r>
      <w:r>
        <w:t>cable</w:t>
      </w:r>
      <w:r w:rsidRPr="00A55B3C">
        <w:t>.</w:t>
      </w:r>
    </w:p>
    <w:p w:rsidR="00E25C99" w:rsidRPr="00EC5318" w:rsidRDefault="00E25C99" w:rsidP="00E61C01">
      <w:pPr>
        <w:pStyle w:val="Paragraph1"/>
      </w:pPr>
      <w:proofErr w:type="spellStart"/>
      <w:r w:rsidRPr="00EC5318">
        <w:t>NEMA</w:t>
      </w:r>
      <w:proofErr w:type="spellEnd"/>
      <w:r w:rsidRPr="00EC5318">
        <w:t xml:space="preserve"> 1 minimum motor starter size. </w:t>
      </w:r>
      <w:r>
        <w:t xml:space="preserve"> </w:t>
      </w:r>
      <w:r w:rsidRPr="00EC5318">
        <w:t>Starter units completely draw</w:t>
      </w:r>
      <w:r>
        <w:t xml:space="preserve"> </w:t>
      </w:r>
      <w:r w:rsidRPr="00EC5318">
        <w:t>out type in Sizes 1 and 2 and draw</w:t>
      </w:r>
      <w:r>
        <w:t xml:space="preserve"> </w:t>
      </w:r>
      <w:r w:rsidRPr="00EC5318">
        <w:t xml:space="preserve">out type after disconnecting power leads only in Sizes 3 and 4. </w:t>
      </w:r>
    </w:p>
    <w:p w:rsidR="00B97367" w:rsidRPr="00EC5318" w:rsidRDefault="00B97367" w:rsidP="00B97367">
      <w:pPr>
        <w:pStyle w:val="Paragraph1"/>
      </w:pPr>
      <w:r w:rsidRPr="00EC5318">
        <w:t xml:space="preserve">Motor starters shall be </w:t>
      </w:r>
      <w:proofErr w:type="spellStart"/>
      <w:r w:rsidRPr="00EC5318">
        <w:t>NEMA</w:t>
      </w:r>
      <w:proofErr w:type="spellEnd"/>
      <w:r>
        <w:t>-</w:t>
      </w:r>
      <w:r w:rsidRPr="00EC5318">
        <w:t xml:space="preserve">rated and include magnetic contactor, with encapsulated magnet coils. </w:t>
      </w:r>
      <w:r>
        <w:t xml:space="preserve"> </w:t>
      </w:r>
      <w:r w:rsidRPr="00EC5318">
        <w:t xml:space="preserve">Wound coils </w:t>
      </w:r>
      <w:r>
        <w:t>are un</w:t>
      </w:r>
      <w:r w:rsidRPr="00EC5318">
        <w:t>acceptable.</w:t>
      </w:r>
      <w:r>
        <w:t xml:space="preserve">  Control shall be 120 </w:t>
      </w:r>
      <w:proofErr w:type="spellStart"/>
      <w:r>
        <w:t>VAC</w:t>
      </w:r>
      <w:proofErr w:type="spellEnd"/>
      <w:r>
        <w:t xml:space="preserve"> unless indicated otherwise.</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lastRenderedPageBreak/>
        <w:t>NTS: Edit the starter types in paragraphs “a” through “</w:t>
      </w:r>
      <w:r w:rsidR="00511C87">
        <w:rPr>
          <w:szCs w:val="20"/>
        </w:rPr>
        <w:t>c</w:t>
      </w:r>
      <w:r w:rsidRPr="00635555">
        <w:rPr>
          <w:szCs w:val="20"/>
        </w:rPr>
        <w:t>”, below, as required for the project.  Delete starters not required.</w:t>
      </w:r>
    </w:p>
    <w:p w:rsidR="00B97367" w:rsidRPr="00EC5318" w:rsidRDefault="00B97367" w:rsidP="00B97367">
      <w:pPr>
        <w:pStyle w:val="Subparagrapha"/>
        <w:numPr>
          <w:ilvl w:val="4"/>
          <w:numId w:val="7"/>
        </w:numPr>
      </w:pPr>
      <w:r w:rsidRPr="00EC5318">
        <w:t>Starters shall be full</w:t>
      </w:r>
      <w:r>
        <w:t>-</w:t>
      </w:r>
      <w:r w:rsidRPr="00EC5318">
        <w:t xml:space="preserve">voltage non-reversing unless shown </w:t>
      </w:r>
      <w:r>
        <w:t xml:space="preserve">or indicated </w:t>
      </w:r>
      <w:r w:rsidRPr="00EC5318">
        <w:t xml:space="preserve">otherwise on </w:t>
      </w:r>
      <w:r>
        <w:t xml:space="preserve">the </w:t>
      </w:r>
      <w:r w:rsidRPr="00EC5318">
        <w:t>Drawings.</w:t>
      </w:r>
    </w:p>
    <w:p w:rsidR="00B97367" w:rsidRPr="00EC5318" w:rsidRDefault="00B97367" w:rsidP="00B97367">
      <w:pPr>
        <w:pStyle w:val="Subparagrapha"/>
        <w:numPr>
          <w:ilvl w:val="4"/>
          <w:numId w:val="7"/>
        </w:numPr>
      </w:pPr>
      <w:r w:rsidRPr="00EC5318">
        <w:t>Reversing Starters:</w:t>
      </w:r>
    </w:p>
    <w:p w:rsidR="00B97367" w:rsidRPr="00EC5318" w:rsidRDefault="00B97367" w:rsidP="00B97367">
      <w:pPr>
        <w:pStyle w:val="Subparagraph1"/>
        <w:numPr>
          <w:ilvl w:val="5"/>
          <w:numId w:val="7"/>
        </w:numPr>
      </w:pPr>
      <w:r w:rsidRPr="00EC5318">
        <w:t>Single</w:t>
      </w:r>
      <w:r>
        <w:t>-</w:t>
      </w:r>
      <w:r w:rsidRPr="00EC5318">
        <w:t>speed</w:t>
      </w:r>
      <w:r>
        <w:t>,</w:t>
      </w:r>
      <w:r w:rsidRPr="00EC5318">
        <w:t xml:space="preserve"> full</w:t>
      </w:r>
      <w:r>
        <w:t>-</w:t>
      </w:r>
      <w:r w:rsidRPr="00EC5318">
        <w:t>voltage with two contactors and extra interlocking contacts.</w:t>
      </w:r>
    </w:p>
    <w:p w:rsidR="00B97367" w:rsidRPr="00EC5318" w:rsidRDefault="00B97367" w:rsidP="00B97367">
      <w:pPr>
        <w:pStyle w:val="Subparagrapha"/>
        <w:numPr>
          <w:ilvl w:val="4"/>
          <w:numId w:val="7"/>
        </w:numPr>
      </w:pPr>
      <w:r w:rsidRPr="00EC5318">
        <w:t>Reduced Voltage Solid-State Starter:</w:t>
      </w:r>
    </w:p>
    <w:p w:rsidR="00B97367" w:rsidRPr="00EC5318" w:rsidRDefault="00B97367" w:rsidP="00B97367">
      <w:pPr>
        <w:pStyle w:val="Subparagraph1"/>
        <w:numPr>
          <w:ilvl w:val="5"/>
          <w:numId w:val="7"/>
        </w:numPr>
      </w:pPr>
      <w:r w:rsidRPr="00EC5318">
        <w:t>General:</w:t>
      </w:r>
    </w:p>
    <w:p w:rsidR="00B97367" w:rsidRPr="00EC5318" w:rsidRDefault="00B97367" w:rsidP="00B97367">
      <w:pPr>
        <w:pStyle w:val="Subparagrapha0"/>
        <w:numPr>
          <w:ilvl w:val="6"/>
          <w:numId w:val="7"/>
        </w:numPr>
      </w:pPr>
      <w:r w:rsidRPr="00EC5318">
        <w:t>Provide solid-state, step</w:t>
      </w:r>
      <w:r>
        <w:t>-</w:t>
      </w:r>
      <w:r w:rsidRPr="00EC5318">
        <w:t>less, current limiting, soft-start, motor controllers (</w:t>
      </w:r>
      <w:proofErr w:type="spellStart"/>
      <w:r w:rsidRPr="00EC5318">
        <w:t>RVSS</w:t>
      </w:r>
      <w:proofErr w:type="spellEnd"/>
      <w:r w:rsidRPr="00EC5318">
        <w:t xml:space="preserve">) as shown </w:t>
      </w:r>
      <w:r>
        <w:t xml:space="preserve">or indicated </w:t>
      </w:r>
      <w:r w:rsidRPr="00EC5318">
        <w:t xml:space="preserve">on </w:t>
      </w:r>
      <w:r>
        <w:t xml:space="preserve">the </w:t>
      </w:r>
      <w:r w:rsidRPr="00EC5318">
        <w:t>Drawings.</w:t>
      </w:r>
    </w:p>
    <w:p w:rsidR="00B97367" w:rsidRPr="00EC5318" w:rsidRDefault="00B97367" w:rsidP="00B97367">
      <w:pPr>
        <w:pStyle w:val="Subparagrapha0"/>
        <w:numPr>
          <w:ilvl w:val="6"/>
          <w:numId w:val="7"/>
        </w:numPr>
      </w:pPr>
      <w:proofErr w:type="spellStart"/>
      <w:r w:rsidRPr="00EC5318">
        <w:t>RVSS</w:t>
      </w:r>
      <w:proofErr w:type="spellEnd"/>
      <w:r w:rsidRPr="00EC5318">
        <w:t xml:space="preserve"> shall </w:t>
      </w:r>
      <w:r>
        <w:t xml:space="preserve">be three-phase type and shall </w:t>
      </w:r>
      <w:r w:rsidRPr="00EC5318">
        <w:t>include an overload relay and isolation contactor.</w:t>
      </w:r>
    </w:p>
    <w:p w:rsidR="00B97367" w:rsidRPr="00EC5318" w:rsidRDefault="00B97367" w:rsidP="00B97367">
      <w:pPr>
        <w:pStyle w:val="Subparagrapha0"/>
        <w:numPr>
          <w:ilvl w:val="6"/>
          <w:numId w:val="7"/>
        </w:numPr>
      </w:pPr>
      <w:r w:rsidRPr="00EC5318">
        <w:t xml:space="preserve">Provide subsystems that will protect </w:t>
      </w:r>
      <w:proofErr w:type="spellStart"/>
      <w:r w:rsidRPr="00EC5318">
        <w:t>RVSS</w:t>
      </w:r>
      <w:proofErr w:type="spellEnd"/>
      <w:r w:rsidRPr="00EC5318">
        <w:t xml:space="preserve"> from damage due to over</w:t>
      </w:r>
      <w:r>
        <w:t>-</w:t>
      </w:r>
      <w:r w:rsidRPr="00EC5318">
        <w:t>current and over</w:t>
      </w:r>
      <w:r>
        <w:t>-</w:t>
      </w:r>
      <w:r w:rsidRPr="00EC5318">
        <w:t>voltage.</w:t>
      </w:r>
    </w:p>
    <w:p w:rsidR="00B97367" w:rsidRPr="00EC5318" w:rsidRDefault="00B97367" w:rsidP="00B97367">
      <w:pPr>
        <w:pStyle w:val="Subparagrapha0"/>
        <w:numPr>
          <w:ilvl w:val="6"/>
          <w:numId w:val="7"/>
        </w:numPr>
      </w:pPr>
      <w:r w:rsidRPr="00EC5318">
        <w:t xml:space="preserve">Current Rating: 115 percent of motor nameplate rated current, continuous, </w:t>
      </w:r>
      <w:proofErr w:type="gramStart"/>
      <w:r w:rsidRPr="00EC5318">
        <w:t>minimum</w:t>
      </w:r>
      <w:proofErr w:type="gramEnd"/>
      <w:r w:rsidRPr="00EC5318">
        <w:t>.</w:t>
      </w:r>
    </w:p>
    <w:p w:rsidR="00B97367" w:rsidRPr="00EC5318" w:rsidRDefault="00B97367" w:rsidP="00B97367">
      <w:pPr>
        <w:pStyle w:val="Subparagraph1"/>
        <w:numPr>
          <w:ilvl w:val="5"/>
          <w:numId w:val="7"/>
        </w:numPr>
      </w:pPr>
      <w:r w:rsidRPr="00EC5318">
        <w:t>Required Features:</w:t>
      </w:r>
    </w:p>
    <w:p w:rsidR="00B97367" w:rsidRPr="00EC5318" w:rsidRDefault="00B97367" w:rsidP="00B97367">
      <w:pPr>
        <w:pStyle w:val="Subparagrapha0"/>
        <w:numPr>
          <w:ilvl w:val="6"/>
          <w:numId w:val="7"/>
        </w:numPr>
      </w:pPr>
      <w:r w:rsidRPr="00EC5318">
        <w:t>Adjustable current limit of not more than 250</w:t>
      </w:r>
      <w:r>
        <w:t xml:space="preserve"> percent</w:t>
      </w:r>
      <w:r w:rsidRPr="00EC5318">
        <w:t xml:space="preserve"> of motor nameplate full</w:t>
      </w:r>
      <w:r>
        <w:t>-</w:t>
      </w:r>
      <w:r w:rsidRPr="00EC5318">
        <w:t>load current throughout entire motor acceleration period including first three cycles of voltage waveform from instant start signal is engaged.</w:t>
      </w:r>
    </w:p>
    <w:p w:rsidR="00B97367" w:rsidRPr="00EC5318" w:rsidRDefault="00B97367" w:rsidP="00B97367">
      <w:pPr>
        <w:pStyle w:val="Subparagrapha0"/>
        <w:numPr>
          <w:ilvl w:val="6"/>
          <w:numId w:val="7"/>
        </w:numPr>
      </w:pPr>
      <w:r w:rsidRPr="00EC5318">
        <w:t>Adjustable voltage acceleration</w:t>
      </w:r>
      <w:r>
        <w:t>, from</w:t>
      </w:r>
      <w:r w:rsidRPr="00EC5318">
        <w:t xml:space="preserve"> </w:t>
      </w:r>
      <w:r>
        <w:t>two</w:t>
      </w:r>
      <w:r w:rsidRPr="00EC5318">
        <w:t xml:space="preserve"> to 30 seconds.</w:t>
      </w:r>
    </w:p>
    <w:p w:rsidR="00B97367" w:rsidRPr="00EC5318" w:rsidRDefault="00B97367" w:rsidP="00B97367">
      <w:pPr>
        <w:pStyle w:val="Subparagrapha0"/>
        <w:numPr>
          <w:ilvl w:val="6"/>
          <w:numId w:val="7"/>
        </w:numPr>
      </w:pPr>
      <w:r w:rsidRPr="00EC5318">
        <w:t>Adjustable voltage deceleration</w:t>
      </w:r>
      <w:r>
        <w:t>, from</w:t>
      </w:r>
      <w:r w:rsidRPr="00EC5318">
        <w:t xml:space="preserve"> </w:t>
      </w:r>
      <w:r>
        <w:t>two</w:t>
      </w:r>
      <w:r w:rsidRPr="00EC5318">
        <w:t xml:space="preserve"> to 30 seconds.</w:t>
      </w:r>
    </w:p>
    <w:p w:rsidR="00B97367" w:rsidRPr="00EC5318" w:rsidRDefault="00B97367" w:rsidP="00B97367">
      <w:pPr>
        <w:pStyle w:val="Subparagrapha0"/>
        <w:numPr>
          <w:ilvl w:val="6"/>
          <w:numId w:val="7"/>
        </w:numPr>
      </w:pPr>
      <w:r w:rsidRPr="00EC5318">
        <w:t>Phase loss detection.</w:t>
      </w:r>
    </w:p>
    <w:p w:rsidR="00B97367" w:rsidRPr="00EC5318" w:rsidRDefault="00B97367" w:rsidP="00B97367">
      <w:pPr>
        <w:pStyle w:val="Subparagrapha0"/>
        <w:numPr>
          <w:ilvl w:val="6"/>
          <w:numId w:val="7"/>
        </w:numPr>
      </w:pPr>
      <w:r w:rsidRPr="00EC5318">
        <w:t>LED diagnostic indicators.</w:t>
      </w:r>
    </w:p>
    <w:p w:rsidR="00B97367" w:rsidRPr="00EC5318" w:rsidRDefault="00B97367" w:rsidP="00B97367">
      <w:pPr>
        <w:pStyle w:val="Subparagrapha0"/>
        <w:numPr>
          <w:ilvl w:val="6"/>
          <w:numId w:val="7"/>
        </w:numPr>
      </w:pPr>
      <w:r w:rsidRPr="00EC5318">
        <w:t>Static over</w:t>
      </w:r>
      <w:r>
        <w:t>-</w:t>
      </w:r>
      <w:r w:rsidRPr="00EC5318">
        <w:t>current and over-voltage trip.</w:t>
      </w:r>
    </w:p>
    <w:p w:rsidR="00B97367" w:rsidRPr="00EC5318" w:rsidRDefault="00B97367" w:rsidP="00B97367">
      <w:pPr>
        <w:pStyle w:val="Subparagrapha0"/>
        <w:numPr>
          <w:ilvl w:val="6"/>
          <w:numId w:val="7"/>
        </w:numPr>
      </w:pPr>
      <w:r w:rsidRPr="00EC5318">
        <w:t>Phase reversal, line or fuse loss, and under</w:t>
      </w:r>
      <w:r>
        <w:t>-</w:t>
      </w:r>
      <w:r w:rsidRPr="00EC5318">
        <w:t>voltage protection.</w:t>
      </w:r>
    </w:p>
    <w:p w:rsidR="00B97367" w:rsidRPr="00EC5318" w:rsidRDefault="00B97367" w:rsidP="00B97367">
      <w:pPr>
        <w:pStyle w:val="Subparagrapha0"/>
        <w:numPr>
          <w:ilvl w:val="6"/>
          <w:numId w:val="7"/>
        </w:numPr>
      </w:pPr>
      <w:r w:rsidRPr="00EC5318">
        <w:t>Power unit over</w:t>
      </w:r>
      <w:r>
        <w:t xml:space="preserve"> </w:t>
      </w:r>
      <w:r w:rsidRPr="00EC5318">
        <w:t>temperature protection.</w:t>
      </w:r>
    </w:p>
    <w:p w:rsidR="00B97367" w:rsidRPr="00EC5318" w:rsidRDefault="00B97367" w:rsidP="00B97367">
      <w:pPr>
        <w:pStyle w:val="Subparagrapha0"/>
        <w:numPr>
          <w:ilvl w:val="6"/>
          <w:numId w:val="7"/>
        </w:numPr>
      </w:pPr>
      <w:r w:rsidRPr="00EC5318">
        <w:t>Motor inverse time overload protection.</w:t>
      </w:r>
    </w:p>
    <w:p w:rsidR="00B97367" w:rsidRPr="00EC5318" w:rsidRDefault="00B97367" w:rsidP="00B97367">
      <w:pPr>
        <w:pStyle w:val="Subparagrapha0"/>
        <w:numPr>
          <w:ilvl w:val="6"/>
          <w:numId w:val="7"/>
        </w:numPr>
      </w:pPr>
      <w:r w:rsidRPr="00EC5318">
        <w:t>Input line transient over</w:t>
      </w:r>
      <w:r>
        <w:t>-</w:t>
      </w:r>
      <w:r w:rsidRPr="00EC5318">
        <w:t>voltage protection.</w:t>
      </w:r>
    </w:p>
    <w:p w:rsidR="00B97367" w:rsidRPr="00EC5318" w:rsidRDefault="00B97367" w:rsidP="00B97367">
      <w:pPr>
        <w:pStyle w:val="Subparagraph1"/>
        <w:numPr>
          <w:ilvl w:val="5"/>
          <w:numId w:val="7"/>
        </w:numPr>
      </w:pPr>
      <w:r w:rsidRPr="00EC5318">
        <w:t>Enclosure:</w:t>
      </w:r>
    </w:p>
    <w:p w:rsidR="00B97367" w:rsidRPr="00EC5318" w:rsidRDefault="00B97367" w:rsidP="00B97367">
      <w:pPr>
        <w:pStyle w:val="Subparagrapha0"/>
        <w:numPr>
          <w:ilvl w:val="6"/>
          <w:numId w:val="7"/>
        </w:numPr>
      </w:pPr>
      <w:r w:rsidRPr="00EC5318">
        <w:t>Cooling fans, if required, shall incorporate anti-friction bearings and internal impedance type motor protection.</w:t>
      </w:r>
    </w:p>
    <w:p w:rsidR="00B97367" w:rsidRPr="00EC5318" w:rsidRDefault="00B97367" w:rsidP="00B97367">
      <w:pPr>
        <w:pStyle w:val="Subparagrapha0"/>
        <w:numPr>
          <w:ilvl w:val="6"/>
          <w:numId w:val="7"/>
        </w:numPr>
      </w:pPr>
      <w:r w:rsidRPr="00EC5318">
        <w:t xml:space="preserve">If cooling fans are used, </w:t>
      </w:r>
      <w:r>
        <w:t xml:space="preserve">install in accordance with </w:t>
      </w:r>
      <w:proofErr w:type="spellStart"/>
      <w:r w:rsidRPr="00EC5318">
        <w:t>NEMA</w:t>
      </w:r>
      <w:proofErr w:type="spellEnd"/>
      <w:r w:rsidRPr="00EC5318">
        <w:t xml:space="preserve"> ICS</w:t>
      </w:r>
      <w:r>
        <w:t xml:space="preserve"> </w:t>
      </w:r>
      <w:r w:rsidRPr="00EC5318">
        <w:t xml:space="preserve">1-110 by </w:t>
      </w:r>
      <w:r>
        <w:t xml:space="preserve">motor control center </w:t>
      </w:r>
      <w:r w:rsidRPr="00EC5318">
        <w:t>manufacturer.</w:t>
      </w:r>
    </w:p>
    <w:p w:rsidR="00B97367" w:rsidRPr="00EC5318" w:rsidRDefault="00B97367" w:rsidP="00B97367">
      <w:pPr>
        <w:pStyle w:val="Subparagraph1"/>
        <w:numPr>
          <w:ilvl w:val="5"/>
          <w:numId w:val="7"/>
        </w:numPr>
      </w:pPr>
      <w:r w:rsidRPr="00EC5318">
        <w:t>On start-up, start driven equipment at zero current and allow driven equipment to accelerate to maximum speed without exceeding the set current limit.</w:t>
      </w:r>
    </w:p>
    <w:p w:rsidR="00B97367" w:rsidRPr="00EC5318" w:rsidRDefault="00B97367" w:rsidP="00B97367">
      <w:pPr>
        <w:pStyle w:val="Subparagraph1"/>
        <w:numPr>
          <w:ilvl w:val="5"/>
          <w:numId w:val="7"/>
        </w:numPr>
      </w:pPr>
      <w:r w:rsidRPr="00EC5318">
        <w:t xml:space="preserve">On normal shutdowns, ramp driven equipment down at set deceleration rate that is non-regenerative for motor prior to </w:t>
      </w:r>
      <w:proofErr w:type="spellStart"/>
      <w:r w:rsidRPr="00EC5318">
        <w:t>shutdown</w:t>
      </w:r>
      <w:proofErr w:type="spellEnd"/>
      <w:r w:rsidRPr="00EC5318">
        <w:t>.</w:t>
      </w:r>
    </w:p>
    <w:p w:rsidR="00B97367" w:rsidRPr="00EC5318" w:rsidRDefault="00B97367" w:rsidP="00B97367">
      <w:pPr>
        <w:pStyle w:val="Subparagraph1"/>
        <w:numPr>
          <w:ilvl w:val="5"/>
          <w:numId w:val="7"/>
        </w:numPr>
      </w:pPr>
      <w:r w:rsidRPr="00EC5318">
        <w:t>On emergency shutdowns, remove power to motor.</w:t>
      </w:r>
    </w:p>
    <w:p w:rsidR="00B97367" w:rsidRPr="00EC5318" w:rsidRDefault="00B97367" w:rsidP="00B97367">
      <w:pPr>
        <w:pStyle w:val="Subparagraph1"/>
        <w:numPr>
          <w:ilvl w:val="5"/>
          <w:numId w:val="7"/>
        </w:numPr>
      </w:pPr>
      <w:r w:rsidRPr="00EC5318">
        <w:t xml:space="preserve">Diagnostic LEDs: Provide LEDs on unit front </w:t>
      </w:r>
      <w:r>
        <w:t>that</w:t>
      </w:r>
      <w:r w:rsidRPr="00EC5318">
        <w:t xml:space="preserve"> indicate the following:</w:t>
      </w:r>
    </w:p>
    <w:p w:rsidR="00B97367" w:rsidRPr="00EC5318" w:rsidRDefault="00B97367" w:rsidP="00B97367">
      <w:pPr>
        <w:pStyle w:val="Subparagrapha0"/>
        <w:numPr>
          <w:ilvl w:val="6"/>
          <w:numId w:val="7"/>
        </w:numPr>
      </w:pPr>
      <w:r w:rsidRPr="00EC5318">
        <w:t>Control power on.</w:t>
      </w:r>
    </w:p>
    <w:p w:rsidR="00B97367" w:rsidRPr="00EC5318" w:rsidRDefault="00B97367" w:rsidP="00B97367">
      <w:pPr>
        <w:pStyle w:val="Subparagrapha0"/>
        <w:numPr>
          <w:ilvl w:val="6"/>
          <w:numId w:val="7"/>
        </w:numPr>
      </w:pPr>
      <w:r w:rsidRPr="00EC5318">
        <w:t>Motor power on.</w:t>
      </w:r>
    </w:p>
    <w:p w:rsidR="00B97367" w:rsidRPr="00EC5318" w:rsidRDefault="00B97367" w:rsidP="00B97367">
      <w:pPr>
        <w:pStyle w:val="Subparagrapha0"/>
        <w:numPr>
          <w:ilvl w:val="6"/>
          <w:numId w:val="7"/>
        </w:numPr>
      </w:pPr>
      <w:r w:rsidRPr="00EC5318">
        <w:t>Motor starting.</w:t>
      </w:r>
    </w:p>
    <w:p w:rsidR="00B97367" w:rsidRPr="00EC5318" w:rsidRDefault="00B97367" w:rsidP="00B97367">
      <w:pPr>
        <w:pStyle w:val="Subparagrapha0"/>
        <w:numPr>
          <w:ilvl w:val="6"/>
          <w:numId w:val="7"/>
        </w:numPr>
      </w:pPr>
      <w:r w:rsidRPr="00EC5318">
        <w:t>Motor fault.</w:t>
      </w:r>
    </w:p>
    <w:p w:rsidR="00B97367" w:rsidRPr="00EC5318" w:rsidRDefault="00B97367" w:rsidP="00B97367">
      <w:pPr>
        <w:pStyle w:val="Subparagrapha0"/>
        <w:numPr>
          <w:ilvl w:val="6"/>
          <w:numId w:val="7"/>
        </w:numPr>
      </w:pPr>
      <w:proofErr w:type="spellStart"/>
      <w:r w:rsidRPr="00EC5318">
        <w:t>RVSS</w:t>
      </w:r>
      <w:proofErr w:type="spellEnd"/>
      <w:r w:rsidRPr="00EC5318">
        <w:t xml:space="preserve"> fault.</w:t>
      </w:r>
    </w:p>
    <w:p w:rsidR="00B97367" w:rsidRPr="00EC5318" w:rsidRDefault="00B97367" w:rsidP="00B97367">
      <w:pPr>
        <w:pStyle w:val="Subparagraph1"/>
        <w:numPr>
          <w:ilvl w:val="5"/>
          <w:numId w:val="7"/>
        </w:numPr>
      </w:pPr>
      <w:r w:rsidRPr="00EC5318">
        <w:t>Control Outputs:</w:t>
      </w:r>
    </w:p>
    <w:p w:rsidR="00B97367" w:rsidRPr="00EC5318" w:rsidRDefault="00B97367" w:rsidP="00B97367">
      <w:pPr>
        <w:pStyle w:val="Subparagrapha0"/>
        <w:numPr>
          <w:ilvl w:val="6"/>
          <w:numId w:val="7"/>
        </w:numPr>
      </w:pPr>
      <w:r w:rsidRPr="00EC5318">
        <w:lastRenderedPageBreak/>
        <w:t xml:space="preserve">Control output shall be electrically isolated, dry, normally open </w:t>
      </w:r>
      <w:proofErr w:type="spellStart"/>
      <w:r w:rsidRPr="00EC5318">
        <w:t>SPDT</w:t>
      </w:r>
      <w:proofErr w:type="spellEnd"/>
      <w:r w:rsidRPr="00EC5318">
        <w:t xml:space="preserve"> contacts, rated 10 amps at 120 </w:t>
      </w:r>
      <w:proofErr w:type="gramStart"/>
      <w:r w:rsidRPr="00EC5318">
        <w:t>v</w:t>
      </w:r>
      <w:r>
        <w:t>ac</w:t>
      </w:r>
      <w:proofErr w:type="gramEnd"/>
      <w:r w:rsidRPr="00EC5318">
        <w:t>.</w:t>
      </w:r>
    </w:p>
    <w:p w:rsidR="00B97367" w:rsidRPr="00EC5318" w:rsidRDefault="00B97367" w:rsidP="00B97367">
      <w:pPr>
        <w:pStyle w:val="Subparagrapha0"/>
        <w:numPr>
          <w:ilvl w:val="6"/>
          <w:numId w:val="7"/>
        </w:numPr>
      </w:pPr>
      <w:r w:rsidRPr="00EC5318">
        <w:t>Provide the following control outputs:</w:t>
      </w:r>
    </w:p>
    <w:p w:rsidR="00B97367" w:rsidRPr="00EC5318" w:rsidRDefault="00B97367" w:rsidP="00B97367">
      <w:pPr>
        <w:tabs>
          <w:tab w:val="left" w:pos="245"/>
          <w:tab w:val="left" w:pos="720"/>
          <w:tab w:val="left" w:pos="1267"/>
          <w:tab w:val="left" w:pos="1800"/>
          <w:tab w:val="left" w:pos="2074"/>
          <w:tab w:val="left" w:pos="2520"/>
        </w:tabs>
        <w:autoSpaceDE w:val="0"/>
        <w:autoSpaceDN w:val="0"/>
        <w:adjustRightInd w:val="0"/>
        <w:ind w:left="2966" w:hanging="446"/>
        <w:jc w:val="both"/>
      </w:pPr>
      <w:proofErr w:type="spellStart"/>
      <w:r>
        <w:t>i</w:t>
      </w:r>
      <w:proofErr w:type="spellEnd"/>
      <w:r>
        <w:t>.</w:t>
      </w:r>
      <w:r>
        <w:tab/>
      </w:r>
      <w:r w:rsidRPr="00EC5318">
        <w:t>Motor running.</w:t>
      </w:r>
    </w:p>
    <w:p w:rsidR="00B97367" w:rsidRPr="00EC5318" w:rsidRDefault="00B97367" w:rsidP="00B97367">
      <w:pPr>
        <w:tabs>
          <w:tab w:val="left" w:pos="245"/>
          <w:tab w:val="left" w:pos="720"/>
          <w:tab w:val="left" w:pos="1267"/>
          <w:tab w:val="left" w:pos="1800"/>
          <w:tab w:val="left" w:pos="2074"/>
          <w:tab w:val="left" w:pos="2520"/>
        </w:tabs>
        <w:autoSpaceDE w:val="0"/>
        <w:autoSpaceDN w:val="0"/>
        <w:adjustRightInd w:val="0"/>
        <w:ind w:left="2966" w:hanging="446"/>
        <w:jc w:val="both"/>
      </w:pPr>
      <w:r>
        <w:t>ii.</w:t>
      </w:r>
      <w:r w:rsidRPr="00EC5318">
        <w:tab/>
        <w:t>Motor fault.</w:t>
      </w:r>
    </w:p>
    <w:p w:rsidR="00B97367" w:rsidRPr="00A55B3C" w:rsidRDefault="00B97367" w:rsidP="00B97367">
      <w:pPr>
        <w:tabs>
          <w:tab w:val="left" w:pos="245"/>
          <w:tab w:val="left" w:pos="720"/>
          <w:tab w:val="left" w:pos="1267"/>
          <w:tab w:val="left" w:pos="1800"/>
          <w:tab w:val="left" w:pos="2074"/>
          <w:tab w:val="left" w:pos="2520"/>
        </w:tabs>
        <w:autoSpaceDE w:val="0"/>
        <w:autoSpaceDN w:val="0"/>
        <w:adjustRightInd w:val="0"/>
        <w:ind w:left="2966" w:hanging="446"/>
        <w:jc w:val="both"/>
      </w:pPr>
      <w:r>
        <w:t>iii.</w:t>
      </w:r>
      <w:r w:rsidRPr="00EC5318">
        <w:tab/>
      </w:r>
      <w:proofErr w:type="spellStart"/>
      <w:r w:rsidRPr="00EC5318">
        <w:t>RVSS</w:t>
      </w:r>
      <w:proofErr w:type="spellEnd"/>
      <w:r w:rsidRPr="00EC5318">
        <w:t xml:space="preserve"> fault.</w:t>
      </w:r>
    </w:p>
    <w:p w:rsidR="00E25C99" w:rsidRPr="00A55B3C" w:rsidRDefault="00E25C99" w:rsidP="00E61C01">
      <w:pPr>
        <w:pStyle w:val="Paragraph1"/>
      </w:pPr>
      <w:r w:rsidRPr="00A55B3C">
        <w:t xml:space="preserve">Overload Relays: Provide an overload relay for each motor </w:t>
      </w:r>
      <w:r w:rsidR="00D744E5">
        <w:t>controller</w:t>
      </w:r>
      <w:r w:rsidRPr="00A55B3C">
        <w:t>.  Overload relays shall be in accordance with the following:</w:t>
      </w:r>
    </w:p>
    <w:p w:rsidR="00E25C99" w:rsidRPr="00A55B3C" w:rsidRDefault="00635555" w:rsidP="0063555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35555">
        <w:rPr>
          <w:szCs w:val="20"/>
        </w:rPr>
        <w:t xml:space="preserve">NTS: Retain one version of paragraph “a”, below, and delete the other. </w:t>
      </w:r>
      <w:r w:rsidR="00431696" w:rsidRPr="00635555">
        <w:rPr>
          <w:szCs w:val="20"/>
        </w:rPr>
        <w:t xml:space="preserve">The </w:t>
      </w:r>
      <w:r w:rsidR="00431696">
        <w:rPr>
          <w:szCs w:val="20"/>
        </w:rPr>
        <w:t>preference</w:t>
      </w:r>
      <w:r w:rsidR="00431696" w:rsidRPr="00635555">
        <w:rPr>
          <w:szCs w:val="20"/>
        </w:rPr>
        <w:t xml:space="preserve"> is for </w:t>
      </w:r>
      <w:r w:rsidR="00431696">
        <w:rPr>
          <w:szCs w:val="20"/>
        </w:rPr>
        <w:t>electronic</w:t>
      </w:r>
      <w:r w:rsidR="00431696" w:rsidRPr="00635555">
        <w:rPr>
          <w:szCs w:val="20"/>
        </w:rPr>
        <w:t xml:space="preserve"> overload relays</w:t>
      </w:r>
      <w:r w:rsidR="00431696">
        <w:rPr>
          <w:szCs w:val="20"/>
        </w:rPr>
        <w:t>.</w:t>
      </w:r>
      <w:r w:rsidRPr="00635555">
        <w:rPr>
          <w:szCs w:val="20"/>
        </w:rPr>
        <w:t xml:space="preserve"> The first version is for thermal overload relays, and the second version is for electronic overload relays.  Consider providing ground fault protection for motors 200-hp and larger, and for motors considered critical.</w:t>
      </w:r>
    </w:p>
    <w:p w:rsidR="00E25C99" w:rsidRPr="00A55B3C" w:rsidRDefault="00E25C99" w:rsidP="00E61C01">
      <w:pPr>
        <w:pStyle w:val="Subparagrapha"/>
      </w:pPr>
      <w:r>
        <w:t>Thermal Overload Relays: R</w:t>
      </w:r>
      <w:r w:rsidRPr="00F54542">
        <w:t>elays shall be thermal, bimetallic type, direct or current sensing.  Relays shall include ambient compensation and be equipped with separate heater elements sized for full</w:t>
      </w:r>
      <w:r>
        <w:t>-</w:t>
      </w:r>
      <w:r w:rsidRPr="00F54542">
        <w:t>load amperes and service factor of actual motors furnished.</w:t>
      </w:r>
    </w:p>
    <w:p w:rsidR="00E25C99" w:rsidRPr="00F54542" w:rsidRDefault="00E25C99" w:rsidP="003A78AB">
      <w:pPr>
        <w:pStyle w:val="Subparagrapha"/>
        <w:numPr>
          <w:ilvl w:val="4"/>
          <w:numId w:val="21"/>
        </w:numPr>
      </w:pPr>
      <w:r>
        <w:t>Electronic Overload Relays: R</w:t>
      </w:r>
      <w:r w:rsidRPr="00F54542">
        <w:t>elays shall be electronic type.  Electronic relays shall be multi-function, adjustable, current sensing, type, and include overload, phase-unbalance, phase-loss</w:t>
      </w:r>
      <w:r>
        <w:t>,</w:t>
      </w:r>
      <w:r w:rsidRPr="00F54542">
        <w:t xml:space="preserve"> and </w:t>
      </w:r>
      <w:r>
        <w:t>equipment type</w:t>
      </w:r>
      <w:r w:rsidRPr="00F54542">
        <w:t xml:space="preserve"> ground fault in one package.</w:t>
      </w:r>
    </w:p>
    <w:p w:rsidR="00E25C99" w:rsidRPr="00A55B3C" w:rsidRDefault="00E25C99" w:rsidP="00E61C01">
      <w:pPr>
        <w:pStyle w:val="Subparagrapha"/>
      </w:pPr>
      <w:r w:rsidRPr="00A55B3C">
        <w:t>Each overload relay shall be manual reset type and shall include provisions for resetting by an insulating button on front of starter unit door.</w:t>
      </w:r>
    </w:p>
    <w:p w:rsidR="00E25C99" w:rsidRDefault="00E25C99" w:rsidP="00E61C01">
      <w:pPr>
        <w:pStyle w:val="Subparagrapha"/>
      </w:pPr>
      <w:r w:rsidRPr="00A55B3C">
        <w:t>Each overload relay shall include a normally</w:t>
      </w:r>
      <w:r>
        <w:t>-</w:t>
      </w:r>
      <w:r w:rsidRPr="00A55B3C">
        <w:t>open auxiliary contact</w:t>
      </w:r>
      <w:r w:rsidR="00431696">
        <w:t xml:space="preserve"> and a </w:t>
      </w:r>
      <w:r w:rsidR="00431696" w:rsidRPr="00A55B3C">
        <w:t>normally</w:t>
      </w:r>
      <w:r w:rsidR="00431696">
        <w:t>-closed</w:t>
      </w:r>
      <w:r w:rsidR="00431696" w:rsidRPr="00A55B3C">
        <w:t xml:space="preserve"> auxiliary contact</w:t>
      </w:r>
      <w:r w:rsidRPr="00A55B3C">
        <w:t xml:space="preserve"> for remote alarm purposes.</w:t>
      </w:r>
    </w:p>
    <w:p w:rsidR="00E25C99" w:rsidRPr="00A55B3C" w:rsidRDefault="00E25C99" w:rsidP="00E61C01">
      <w:pPr>
        <w:pStyle w:val="Subparagrapha"/>
      </w:pPr>
      <w:r>
        <w:t>Size each overload relay for full-load amperes and service factor of actual motors installed.</w:t>
      </w:r>
    </w:p>
    <w:p w:rsidR="00E25C99" w:rsidRDefault="00E25C99" w:rsidP="00E61C01">
      <w:pPr>
        <w:pStyle w:val="Paragraph1"/>
      </w:pPr>
      <w:r w:rsidRPr="00A55B3C">
        <w:t xml:space="preserve">Individual control power transformers for all </w:t>
      </w:r>
      <w:r w:rsidR="00D744E5">
        <w:t>controllers</w:t>
      </w:r>
      <w:r w:rsidRPr="00A55B3C">
        <w:t>, capacity as required for all control circuit devices, 100 VA minimum, Class A insulation, two primary fuses, 120</w:t>
      </w:r>
      <w:r>
        <w:t>-</w:t>
      </w:r>
      <w:r w:rsidRPr="00A55B3C">
        <w:t>volt secondary, one secondary fuse</w:t>
      </w:r>
      <w:r>
        <w:t>,</w:t>
      </w:r>
      <w:r w:rsidRPr="00A55B3C">
        <w:t xml:space="preserve"> and the other secondary leg grounded.</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 xml:space="preserve">NTS: Modify paragraphs “10” through “22”, below, to suit the </w:t>
      </w:r>
      <w:r w:rsidR="006863B8">
        <w:rPr>
          <w:szCs w:val="20"/>
        </w:rPr>
        <w:t>P</w:t>
      </w:r>
      <w:r w:rsidRPr="00635555">
        <w:rPr>
          <w:szCs w:val="20"/>
        </w:rPr>
        <w:t>roject and delete inapplicable paragraphs.</w:t>
      </w:r>
    </w:p>
    <w:p w:rsidR="00E25C99" w:rsidRPr="00A55B3C" w:rsidRDefault="00E25C99" w:rsidP="00E61C01">
      <w:pPr>
        <w:pStyle w:val="Paragraph1"/>
      </w:pPr>
      <w:r w:rsidRPr="00A55B3C">
        <w:t xml:space="preserve">Separate Control: Where control power to starter is </w:t>
      </w:r>
      <w:r>
        <w:t>from</w:t>
      </w:r>
      <w:r w:rsidRPr="00A55B3C">
        <w:t xml:space="preserve"> a separate power source, </w:t>
      </w:r>
      <w:r>
        <w:t xml:space="preserve">provide </w:t>
      </w:r>
      <w:r w:rsidRPr="00A55B3C">
        <w:t xml:space="preserve">control power fuse in unit and </w:t>
      </w:r>
      <w:r>
        <w:t xml:space="preserve">equip </w:t>
      </w:r>
      <w:r w:rsidRPr="00A55B3C">
        <w:t>main disconnect with normally</w:t>
      </w:r>
      <w:r>
        <w:t>-</w:t>
      </w:r>
      <w:r w:rsidRPr="00A55B3C">
        <w:t>open contact to isolate control circuit from source when controller disconnect is open.</w:t>
      </w:r>
    </w:p>
    <w:p w:rsidR="00E25C99" w:rsidRPr="00A55B3C" w:rsidRDefault="00E25C99" w:rsidP="00E61C01">
      <w:pPr>
        <w:pStyle w:val="Paragraph1"/>
      </w:pPr>
      <w:r w:rsidRPr="00A55B3C">
        <w:t xml:space="preserve">Motor horsepower shown are preliminary.  Circuit breaker trips and </w:t>
      </w:r>
      <w:r w:rsidR="00C605D3">
        <w:t>controller</w:t>
      </w:r>
      <w:r w:rsidR="00C605D3" w:rsidRPr="00A55B3C">
        <w:t xml:space="preserve"> </w:t>
      </w:r>
      <w:r w:rsidRPr="00A55B3C">
        <w:t>overload heaters to be coordinated with the actual equipment installed.</w:t>
      </w:r>
    </w:p>
    <w:p w:rsidR="00E25C99" w:rsidRDefault="00E25C99" w:rsidP="00E61C01">
      <w:pPr>
        <w:pStyle w:val="Paragraph1"/>
      </w:pPr>
      <w:r w:rsidRPr="00136A5C">
        <w:t>Auxiliary contacts, relays, timers as required for specified control functions and those shown on Drawings.</w:t>
      </w:r>
    </w:p>
    <w:p w:rsidR="00E25C99" w:rsidRPr="00136A5C" w:rsidRDefault="00E25C99" w:rsidP="00E61C01">
      <w:pPr>
        <w:pStyle w:val="Paragraph1"/>
      </w:pPr>
      <w:r>
        <w:t>Current Sensing Devices:</w:t>
      </w:r>
    </w:p>
    <w:p w:rsidR="00E25C99" w:rsidRPr="00136A5C" w:rsidRDefault="00E25C99" w:rsidP="00E61C01">
      <w:pPr>
        <w:pStyle w:val="Subparagrapha"/>
      </w:pPr>
      <w:r w:rsidRPr="00136A5C">
        <w:t>Current Switch:</w:t>
      </w:r>
    </w:p>
    <w:p w:rsidR="00E25C99" w:rsidRPr="00136A5C" w:rsidRDefault="00E25C99" w:rsidP="00E61C01">
      <w:pPr>
        <w:pStyle w:val="Subparagraph1"/>
      </w:pPr>
      <w:r w:rsidRPr="00136A5C">
        <w:t>Produces a dry contact output when load current exceeds set</w:t>
      </w:r>
      <w:r>
        <w:t xml:space="preserve"> </w:t>
      </w:r>
      <w:r w:rsidRPr="00136A5C">
        <w:t>point.</w:t>
      </w:r>
    </w:p>
    <w:p w:rsidR="00E25C99" w:rsidRPr="00136A5C" w:rsidRDefault="00E25C99" w:rsidP="00E61C01">
      <w:pPr>
        <w:pStyle w:val="Subparagraph1"/>
      </w:pPr>
      <w:r w:rsidRPr="00136A5C">
        <w:t>Suitable for use measuring current on motor leads of 480</w:t>
      </w:r>
      <w:r>
        <w:t>-</w:t>
      </w:r>
      <w:r w:rsidRPr="00136A5C">
        <w:t>v</w:t>
      </w:r>
      <w:r>
        <w:t>olt</w:t>
      </w:r>
      <w:r w:rsidRPr="00136A5C">
        <w:t xml:space="preserve">, 60 </w:t>
      </w:r>
      <w:r>
        <w:t>H</w:t>
      </w:r>
      <w:r w:rsidRPr="00136A5C">
        <w:t>ertz, up to 100</w:t>
      </w:r>
      <w:r>
        <w:t>-</w:t>
      </w:r>
      <w:r w:rsidRPr="00136A5C">
        <w:t>amp continuous.</w:t>
      </w:r>
    </w:p>
    <w:p w:rsidR="00E25C99" w:rsidRPr="00136A5C" w:rsidRDefault="00E25C99" w:rsidP="00E61C01">
      <w:pPr>
        <w:pStyle w:val="Subparagraph1"/>
      </w:pPr>
      <w:r w:rsidRPr="00136A5C">
        <w:t xml:space="preserve">Variable trip point and time delay. </w:t>
      </w:r>
      <w:r>
        <w:t xml:space="preserve"> </w:t>
      </w:r>
      <w:r w:rsidRPr="00136A5C">
        <w:t>Trip point settable via calibrated dial.</w:t>
      </w:r>
    </w:p>
    <w:p w:rsidR="00E25C99" w:rsidRPr="00136A5C" w:rsidRDefault="00E25C99" w:rsidP="00E61C01">
      <w:pPr>
        <w:pStyle w:val="Subparagraph1"/>
      </w:pPr>
      <w:r w:rsidRPr="00136A5C">
        <w:t>Monitors currents from 10 mA to 100 AC Amps</w:t>
      </w:r>
    </w:p>
    <w:p w:rsidR="00E25C99" w:rsidRPr="00136A5C" w:rsidRDefault="00E25C99" w:rsidP="00E61C01">
      <w:pPr>
        <w:pStyle w:val="Subparagraph1"/>
      </w:pPr>
      <w:r w:rsidRPr="00136A5C">
        <w:t>Output relay (</w:t>
      </w:r>
      <w:r>
        <w:t>F</w:t>
      </w:r>
      <w:r w:rsidRPr="00136A5C">
        <w:t xml:space="preserve">orm C) rated up to 20 </w:t>
      </w:r>
      <w:r>
        <w:t>a</w:t>
      </w:r>
      <w:r w:rsidRPr="00136A5C">
        <w:t>mps</w:t>
      </w:r>
    </w:p>
    <w:p w:rsidR="00E25C99" w:rsidRPr="00136A5C" w:rsidRDefault="00E25C99" w:rsidP="00E61C01">
      <w:pPr>
        <w:pStyle w:val="Subparagraph1"/>
      </w:pPr>
      <w:r w:rsidRPr="00136A5C">
        <w:t>LED trip status indicator</w:t>
      </w:r>
    </w:p>
    <w:p w:rsidR="00E25C99" w:rsidRPr="00136A5C" w:rsidRDefault="00E25C99" w:rsidP="00E61C01">
      <w:pPr>
        <w:pStyle w:val="Subparagraph1"/>
      </w:pPr>
      <w:r w:rsidRPr="00136A5C">
        <w:lastRenderedPageBreak/>
        <w:t>Dead</w:t>
      </w:r>
      <w:r>
        <w:t xml:space="preserve"> </w:t>
      </w:r>
      <w:r w:rsidRPr="00136A5C">
        <w:t>band prevents relay chatter</w:t>
      </w:r>
    </w:p>
    <w:p w:rsidR="00E25C99" w:rsidRPr="00136A5C" w:rsidRDefault="00E25C99" w:rsidP="00E61C01">
      <w:pPr>
        <w:pStyle w:val="Subparagraph1"/>
      </w:pPr>
      <w:r w:rsidRPr="00136A5C">
        <w:t>Contact Material: Silver-cadmium oxide</w:t>
      </w:r>
    </w:p>
    <w:p w:rsidR="00E25C99" w:rsidRPr="00136A5C" w:rsidRDefault="00E25C99" w:rsidP="00E61C01">
      <w:pPr>
        <w:pStyle w:val="Subparagraph1"/>
      </w:pPr>
      <w:r w:rsidRPr="00136A5C">
        <w:t xml:space="preserve">Mechanical Life: 10 million operations, typical </w:t>
      </w:r>
      <w:r>
        <w:t xml:space="preserve">at </w:t>
      </w:r>
      <w:r w:rsidRPr="00136A5C">
        <w:t>rated load</w:t>
      </w:r>
    </w:p>
    <w:p w:rsidR="00E25C99" w:rsidRPr="00136A5C" w:rsidRDefault="00E25C99" w:rsidP="00E61C01">
      <w:pPr>
        <w:pStyle w:val="Subparagraph1"/>
      </w:pPr>
      <w:r w:rsidRPr="00136A5C">
        <w:t xml:space="preserve">Electrical Life: 100,000 operations, typical </w:t>
      </w:r>
      <w:r>
        <w:t>a6</w:t>
      </w:r>
      <w:r w:rsidRPr="00136A5C">
        <w:t xml:space="preserve"> rated load</w:t>
      </w:r>
    </w:p>
    <w:p w:rsidR="00E25C99" w:rsidRPr="00136A5C" w:rsidRDefault="00E25C99" w:rsidP="00E61C01">
      <w:pPr>
        <w:pStyle w:val="Subparagrapha"/>
      </w:pPr>
      <w:r w:rsidRPr="00136A5C">
        <w:t>Current Transducer:</w:t>
      </w:r>
    </w:p>
    <w:p w:rsidR="00E25C99" w:rsidRPr="00136A5C" w:rsidRDefault="00E25C99" w:rsidP="00E61C01">
      <w:pPr>
        <w:pStyle w:val="Subparagraph1"/>
      </w:pPr>
      <w:r w:rsidRPr="00136A5C">
        <w:t xml:space="preserve">Produces </w:t>
      </w:r>
      <w:r>
        <w:t>four</w:t>
      </w:r>
      <w:r w:rsidRPr="00136A5C">
        <w:t xml:space="preserve"> </w:t>
      </w:r>
      <w:r>
        <w:t>to</w:t>
      </w:r>
      <w:r w:rsidRPr="00136A5C">
        <w:t xml:space="preserve"> 20 mA DC output current proportional to the input average RMS AC motor load current.</w:t>
      </w:r>
    </w:p>
    <w:p w:rsidR="00E25C99" w:rsidRPr="00A55B3C" w:rsidRDefault="00E25C99" w:rsidP="00E61C01">
      <w:pPr>
        <w:pStyle w:val="Subparagraph1"/>
      </w:pPr>
      <w:r w:rsidRPr="00136A5C">
        <w:t>Loop powered</w:t>
      </w:r>
    </w:p>
    <w:p w:rsidR="00E25C99" w:rsidRDefault="0028363E" w:rsidP="00E61C01">
      <w:pPr>
        <w:pStyle w:val="Paragraph1"/>
      </w:pPr>
      <w:r>
        <w:t>Controller</w:t>
      </w:r>
      <w:r w:rsidRPr="00A55B3C">
        <w:t xml:space="preserve"> </w:t>
      </w:r>
      <w:r w:rsidR="00E25C99" w:rsidRPr="00A55B3C">
        <w:t>devices, including spare contacts</w:t>
      </w:r>
      <w:r w:rsidR="00E25C99">
        <w:t>,</w:t>
      </w:r>
      <w:r w:rsidR="00E25C99" w:rsidRPr="00A55B3C">
        <w:t xml:space="preserve"> </w:t>
      </w:r>
      <w:r w:rsidR="00E25C99">
        <w:t xml:space="preserve">shall be </w:t>
      </w:r>
      <w:r w:rsidR="00E25C99" w:rsidRPr="00A55B3C">
        <w:t>wired to numbered terminal blocks.</w:t>
      </w:r>
    </w:p>
    <w:p w:rsidR="00E25C99" w:rsidRPr="00013AEB" w:rsidRDefault="00E25C99" w:rsidP="00E61C01">
      <w:pPr>
        <w:pStyle w:val="Paragraph1"/>
      </w:pPr>
      <w:r w:rsidRPr="00013AEB">
        <w:t>Terminal blocks for field connections to unit compartments shall be plug-in/pull</w:t>
      </w:r>
      <w:r>
        <w:t>-</w:t>
      </w:r>
      <w:r w:rsidRPr="00013AEB">
        <w:t xml:space="preserve">apart type. </w:t>
      </w:r>
      <w:r>
        <w:t xml:space="preserve"> T</w:t>
      </w:r>
      <w:r w:rsidRPr="00013AEB">
        <w:t xml:space="preserve">erminals shall be fully accessible from the front. </w:t>
      </w:r>
      <w:r>
        <w:t xml:space="preserve"> </w:t>
      </w:r>
      <w:r w:rsidRPr="00013AEB">
        <w:t xml:space="preserve">Terminals shall be mounted </w:t>
      </w:r>
      <w:r>
        <w:t>near the front</w:t>
      </w:r>
      <w:r w:rsidRPr="00013AEB">
        <w:t xml:space="preserve"> of vertical </w:t>
      </w:r>
      <w:proofErr w:type="spellStart"/>
      <w:r w:rsidRPr="00013AEB">
        <w:t>wireway</w:t>
      </w:r>
      <w:proofErr w:type="spellEnd"/>
      <w:r w:rsidRPr="00013AEB">
        <w:t>.</w:t>
      </w:r>
    </w:p>
    <w:p w:rsidR="00E25C99" w:rsidRPr="00A55B3C" w:rsidRDefault="00E25C99" w:rsidP="00E61C01">
      <w:pPr>
        <w:pStyle w:val="Paragraph1"/>
      </w:pPr>
      <w:r w:rsidRPr="006A0827">
        <w:t xml:space="preserve">Control devices shall be 600-volt heavy duty, </w:t>
      </w:r>
      <w:proofErr w:type="spellStart"/>
      <w:r w:rsidRPr="006A0827">
        <w:t>NEMA</w:t>
      </w:r>
      <w:proofErr w:type="spellEnd"/>
      <w:r w:rsidRPr="006A0827">
        <w:t xml:space="preserve"> A600.  Relays shall have convertible contacts.  </w:t>
      </w:r>
      <w:r w:rsidRPr="00A55B3C">
        <w:t xml:space="preserve"> </w:t>
      </w:r>
    </w:p>
    <w:p w:rsidR="00E25C99" w:rsidRDefault="00E25C99" w:rsidP="00E61C01">
      <w:pPr>
        <w:pStyle w:val="Paragraph1"/>
      </w:pPr>
      <w:r w:rsidRPr="00A55B3C">
        <w:t>Feeder Circuit Breakers: Thermal magnetic type.</w:t>
      </w:r>
    </w:p>
    <w:p w:rsidR="00E25C99" w:rsidRPr="00486E23" w:rsidRDefault="00E25C99" w:rsidP="00E61C01">
      <w:pPr>
        <w:pStyle w:val="Subparagrapha"/>
      </w:pPr>
      <w:r w:rsidRPr="00486E23">
        <w:t xml:space="preserve">Circuit breakers of </w:t>
      </w:r>
      <w:r>
        <w:t>10</w:t>
      </w:r>
      <w:r w:rsidRPr="00486E23">
        <w:t xml:space="preserve">0 amp </w:t>
      </w:r>
      <w:r>
        <w:t>frame</w:t>
      </w:r>
      <w:r w:rsidRPr="00486E23">
        <w:t xml:space="preserve"> or less shall be mounted in a dual mount compartment (two breakers in one space factor) or shall mount in one-half space factor</w:t>
      </w:r>
      <w:r>
        <w:t>, unless otherwise shown or indicated on the Drawings</w:t>
      </w:r>
      <w:r w:rsidRPr="00486E23">
        <w:t>.</w:t>
      </w:r>
    </w:p>
    <w:p w:rsidR="00E25C99" w:rsidRPr="00A55B3C" w:rsidRDefault="00E25C99" w:rsidP="00E61C01">
      <w:pPr>
        <w:pStyle w:val="Paragraph1"/>
      </w:pPr>
      <w:r w:rsidRPr="00A55B3C">
        <w:t xml:space="preserve">Motor </w:t>
      </w:r>
      <w:r w:rsidR="0028363E">
        <w:t>Controller</w:t>
      </w:r>
      <w:r w:rsidR="0028363E" w:rsidRPr="00A55B3C">
        <w:t xml:space="preserve"> </w:t>
      </w:r>
      <w:r w:rsidRPr="00A55B3C">
        <w:t>Circuit Breakers: Magnetic trip only motor circuit protectors.</w:t>
      </w:r>
    </w:p>
    <w:p w:rsidR="00E25C99" w:rsidRPr="00A55B3C" w:rsidRDefault="00E25C99" w:rsidP="00E61C01">
      <w:pPr>
        <w:pStyle w:val="Paragraph1"/>
      </w:pPr>
      <w:r w:rsidRPr="00A55B3C">
        <w:t>Provide the following diagrams and tables inside of door for each compartment:</w:t>
      </w:r>
    </w:p>
    <w:p w:rsidR="00E25C99" w:rsidRPr="00A55B3C" w:rsidRDefault="00E25C99" w:rsidP="00E61C01">
      <w:pPr>
        <w:pStyle w:val="Subparagrapha"/>
      </w:pPr>
      <w:r w:rsidRPr="00A55B3C">
        <w:t>Elementary wiring diagram.</w:t>
      </w:r>
    </w:p>
    <w:p w:rsidR="00E25C99" w:rsidRPr="00A55B3C" w:rsidRDefault="00E25C99" w:rsidP="00E61C01">
      <w:pPr>
        <w:pStyle w:val="Subparagrapha"/>
      </w:pPr>
      <w:r w:rsidRPr="00A55B3C">
        <w:t>Table of overload heater sizes with correct heater highlighted.</w:t>
      </w:r>
    </w:p>
    <w:p w:rsidR="00E25C99" w:rsidRPr="00A55B3C" w:rsidRDefault="00E25C99" w:rsidP="00E61C01">
      <w:pPr>
        <w:pStyle w:val="Subparagrapha"/>
      </w:pPr>
      <w:r w:rsidRPr="00A55B3C">
        <w:t>Table of motor circuit protector settings with correct setting highlighted.</w:t>
      </w:r>
    </w:p>
    <w:p w:rsidR="00E61C01" w:rsidRDefault="00E25C99" w:rsidP="00E61C01">
      <w:pPr>
        <w:pStyle w:val="Paragraph1"/>
      </w:pPr>
      <w:r w:rsidRPr="00CC4575">
        <w:t xml:space="preserve">Where shown </w:t>
      </w:r>
      <w:r>
        <w:t xml:space="preserve">or indicated </w:t>
      </w:r>
      <w:r w:rsidRPr="00CC4575">
        <w:t xml:space="preserve">on </w:t>
      </w:r>
      <w:r>
        <w:t xml:space="preserve">the </w:t>
      </w:r>
      <w:r w:rsidRPr="00CC4575">
        <w:t>Drawings incorporate solid state protective relaying package (</w:t>
      </w:r>
      <w:proofErr w:type="spellStart"/>
      <w:r w:rsidRPr="00CC4575">
        <w:t>SSPRP</w:t>
      </w:r>
      <w:proofErr w:type="spellEnd"/>
      <w:r w:rsidRPr="00CC4575">
        <w:t xml:space="preserve">) into motor starter for motor protection. </w:t>
      </w:r>
      <w:r>
        <w:t xml:space="preserve"> U</w:t>
      </w:r>
      <w:r w:rsidRPr="00CC4575">
        <w:t xml:space="preserve">nit shall incorporate the </w:t>
      </w:r>
      <w:r>
        <w:t>ANSI/IEEE C37.2</w:t>
      </w:r>
      <w:r w:rsidRPr="00CC4575">
        <w:t xml:space="preserve"> device function</w:t>
      </w:r>
      <w:r>
        <w:t xml:space="preserve"> numbers</w:t>
      </w:r>
      <w:r w:rsidRPr="00CC4575">
        <w:t xml:space="preserve"> and selectable indications and communication modules</w:t>
      </w:r>
      <w:r>
        <w:t xml:space="preserve"> indicated below:</w:t>
      </w:r>
    </w:p>
    <w:p w:rsidR="00E25C99" w:rsidRPr="00CC4575" w:rsidRDefault="00E25C99" w:rsidP="00E61C01">
      <w:pPr>
        <w:pStyle w:val="Subparagrapha"/>
      </w:pPr>
      <w:r w:rsidRPr="00CC4575">
        <w:t>Product and Manufacturer:</w:t>
      </w:r>
    </w:p>
    <w:p w:rsidR="00E25C99" w:rsidRPr="00CC4575" w:rsidRDefault="00E25C99" w:rsidP="00E61C01">
      <w:pPr>
        <w:pStyle w:val="Subparagraph1"/>
      </w:pPr>
      <w:r w:rsidRPr="00CC4575">
        <w:t xml:space="preserve">GE </w:t>
      </w:r>
      <w:proofErr w:type="spellStart"/>
      <w:r w:rsidRPr="00CC4575">
        <w:t>MultiLin</w:t>
      </w:r>
      <w:proofErr w:type="spellEnd"/>
      <w:r w:rsidRPr="00CC4575">
        <w:t xml:space="preserve"> SR469</w:t>
      </w:r>
      <w:r w:rsidR="00431696">
        <w:t xml:space="preserve"> or current model</w:t>
      </w:r>
      <w:r w:rsidRPr="00CC4575">
        <w:t>.</w:t>
      </w:r>
    </w:p>
    <w:p w:rsidR="00571FB8" w:rsidRPr="003C5B93" w:rsidRDefault="00571FB8" w:rsidP="00571FB8">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 xml:space="preserve">NTS: </w:t>
      </w:r>
      <w:r>
        <w:rPr>
          <w:szCs w:val="20"/>
        </w:rPr>
        <w:t>Consult with City representative to determine applicable motor protection devices.</w:t>
      </w:r>
    </w:p>
    <w:p w:rsidR="00E25C99" w:rsidRPr="00CC4575" w:rsidRDefault="00E25C99" w:rsidP="00E61C01">
      <w:pPr>
        <w:pStyle w:val="Subparagrapha"/>
      </w:pPr>
      <w:r w:rsidRPr="00CC4575">
        <w:t xml:space="preserve">Motor Protection </w:t>
      </w:r>
      <w:r>
        <w:t xml:space="preserve">Device </w:t>
      </w:r>
      <w:r w:rsidRPr="00CC4575">
        <w:t>Functions:</w:t>
      </w:r>
    </w:p>
    <w:p w:rsidR="00E25C99" w:rsidRPr="00CC4575" w:rsidRDefault="00E25C99" w:rsidP="00E61C01">
      <w:pPr>
        <w:pStyle w:val="Subparagraph1"/>
      </w:pPr>
      <w:r w:rsidRPr="00CC4575">
        <w:t>Stator winding over</w:t>
      </w:r>
      <w:r>
        <w:t>-</w:t>
      </w:r>
      <w:r w:rsidRPr="00CC4575">
        <w:t>temperature (</w:t>
      </w:r>
      <w:r>
        <w:t xml:space="preserve">Device </w:t>
      </w:r>
      <w:r w:rsidRPr="00CC4575">
        <w:t>49).</w:t>
      </w:r>
    </w:p>
    <w:p w:rsidR="00E25C99" w:rsidRPr="00CC4575" w:rsidRDefault="00E25C99" w:rsidP="00E61C01">
      <w:pPr>
        <w:pStyle w:val="Subparagraph1"/>
      </w:pPr>
      <w:r w:rsidRPr="00CC4575">
        <w:t>Short circuit (</w:t>
      </w:r>
      <w:r>
        <w:t xml:space="preserve">Device </w:t>
      </w:r>
      <w:r w:rsidRPr="00CC4575">
        <w:t>50).</w:t>
      </w:r>
    </w:p>
    <w:p w:rsidR="00E25C99" w:rsidRPr="00CC4575" w:rsidRDefault="00E25C99" w:rsidP="00E61C01">
      <w:pPr>
        <w:pStyle w:val="Subparagraph1"/>
      </w:pPr>
      <w:r w:rsidRPr="00CC4575">
        <w:t>Motor overload (</w:t>
      </w:r>
      <w:r>
        <w:t xml:space="preserve">Device </w:t>
      </w:r>
      <w:r w:rsidRPr="00CC4575">
        <w:t>49/50/51).</w:t>
      </w:r>
    </w:p>
    <w:p w:rsidR="00E25C99" w:rsidRPr="00CC4575" w:rsidRDefault="00E25C99" w:rsidP="00E61C01">
      <w:pPr>
        <w:pStyle w:val="Subparagraph1"/>
      </w:pPr>
      <w:r w:rsidRPr="00CC4575">
        <w:t>Locked rotor - multiple start (</w:t>
      </w:r>
      <w:r>
        <w:t xml:space="preserve">Device </w:t>
      </w:r>
      <w:r w:rsidRPr="00CC4575">
        <w:t>48).</w:t>
      </w:r>
    </w:p>
    <w:p w:rsidR="00E25C99" w:rsidRPr="00CC4575" w:rsidRDefault="00E25C99" w:rsidP="00E61C01">
      <w:pPr>
        <w:pStyle w:val="Subparagraph1"/>
      </w:pPr>
      <w:r w:rsidRPr="00CC4575">
        <w:t>Phase reversal (</w:t>
      </w:r>
      <w:r>
        <w:t xml:space="preserve">Device </w:t>
      </w:r>
      <w:r w:rsidRPr="00CC4575">
        <w:t>46).</w:t>
      </w:r>
    </w:p>
    <w:p w:rsidR="00E25C99" w:rsidRPr="00CC4575" w:rsidRDefault="00E25C99" w:rsidP="00E61C01">
      <w:pPr>
        <w:pStyle w:val="Subparagraph1"/>
      </w:pPr>
      <w:r w:rsidRPr="00CC4575">
        <w:t>Ground fault (</w:t>
      </w:r>
      <w:r>
        <w:t xml:space="preserve">Device </w:t>
      </w:r>
      <w:r w:rsidRPr="00CC4575">
        <w:t>50G/51G).</w:t>
      </w:r>
    </w:p>
    <w:p w:rsidR="00E25C99" w:rsidRPr="00CC4575" w:rsidRDefault="00E25C99" w:rsidP="00E61C01">
      <w:pPr>
        <w:pStyle w:val="Subparagraph1"/>
      </w:pPr>
      <w:r w:rsidRPr="00CC4575">
        <w:t>Mechanical jam.</w:t>
      </w:r>
    </w:p>
    <w:p w:rsidR="00E25C99" w:rsidRPr="00CC4575" w:rsidRDefault="00E25C99" w:rsidP="00E61C01">
      <w:pPr>
        <w:pStyle w:val="Subparagraph1"/>
      </w:pPr>
      <w:r w:rsidRPr="00CC4575">
        <w:t>Unbalance/negative sequence currents (</w:t>
      </w:r>
      <w:r>
        <w:t xml:space="preserve">Device </w:t>
      </w:r>
      <w:r w:rsidRPr="00CC4575">
        <w:t>46).</w:t>
      </w:r>
    </w:p>
    <w:p w:rsidR="00E25C99" w:rsidRPr="00CC4575" w:rsidRDefault="00E25C99" w:rsidP="00E61C01">
      <w:pPr>
        <w:pStyle w:val="Subparagraph1"/>
      </w:pPr>
      <w:r w:rsidRPr="00CC4575">
        <w:t>Undercurrent (</w:t>
      </w:r>
      <w:r>
        <w:t xml:space="preserve">Device </w:t>
      </w:r>
      <w:r w:rsidRPr="00CC4575">
        <w:t>37).</w:t>
      </w:r>
    </w:p>
    <w:p w:rsidR="00E25C99" w:rsidRPr="00CC4575" w:rsidRDefault="00E25C99" w:rsidP="00E61C01">
      <w:pPr>
        <w:pStyle w:val="Subparagraph1"/>
      </w:pPr>
      <w:r w:rsidRPr="00CC4575">
        <w:t>Motor bearing over</w:t>
      </w:r>
      <w:r>
        <w:t>-</w:t>
      </w:r>
      <w:r w:rsidRPr="00CC4575">
        <w:t>temperature (</w:t>
      </w:r>
      <w:r>
        <w:t xml:space="preserve">Device </w:t>
      </w:r>
      <w:r w:rsidRPr="00CC4575">
        <w:t>38).</w:t>
      </w:r>
    </w:p>
    <w:p w:rsidR="00E25C99" w:rsidRPr="00CC4575" w:rsidRDefault="00E25C99" w:rsidP="00E61C01">
      <w:pPr>
        <w:pStyle w:val="Subparagraph1"/>
      </w:pPr>
      <w:r w:rsidRPr="00CC4575">
        <w:t>Thrust bearing over</w:t>
      </w:r>
      <w:r>
        <w:t>-</w:t>
      </w:r>
      <w:r w:rsidRPr="00CC4575">
        <w:t>temperature (</w:t>
      </w:r>
      <w:r>
        <w:t xml:space="preserve">Device </w:t>
      </w:r>
      <w:r w:rsidRPr="00CC4575">
        <w:t>38).</w:t>
      </w:r>
    </w:p>
    <w:p w:rsidR="00E25C99" w:rsidRPr="00CC4575" w:rsidRDefault="00E25C99" w:rsidP="00E61C01">
      <w:pPr>
        <w:pStyle w:val="Subparagraph1"/>
      </w:pPr>
      <w:r w:rsidRPr="00CC4575">
        <w:t>Over</w:t>
      </w:r>
      <w:r>
        <w:t>-</w:t>
      </w:r>
      <w:r w:rsidRPr="00CC4575">
        <w:t>voltage (</w:t>
      </w:r>
      <w:r>
        <w:t xml:space="preserve">Device </w:t>
      </w:r>
      <w:r w:rsidRPr="00CC4575">
        <w:t>59).</w:t>
      </w:r>
    </w:p>
    <w:p w:rsidR="00E25C99" w:rsidRPr="00CC4575" w:rsidRDefault="00E25C99" w:rsidP="00E61C01">
      <w:pPr>
        <w:pStyle w:val="Subparagraph1"/>
      </w:pPr>
      <w:proofErr w:type="spellStart"/>
      <w:r w:rsidRPr="00CC4575">
        <w:t>Undervoltage</w:t>
      </w:r>
      <w:proofErr w:type="spellEnd"/>
      <w:r w:rsidRPr="00CC4575">
        <w:t xml:space="preserve"> (</w:t>
      </w:r>
      <w:r>
        <w:t xml:space="preserve">Device </w:t>
      </w:r>
      <w:r w:rsidRPr="00CC4575">
        <w:t>27).</w:t>
      </w:r>
    </w:p>
    <w:p w:rsidR="00E25C99" w:rsidRPr="00CC4575" w:rsidRDefault="00E25C99" w:rsidP="00E61C01">
      <w:pPr>
        <w:pStyle w:val="Subparagraph1"/>
      </w:pPr>
      <w:r w:rsidRPr="00CC4575">
        <w:t>Voltage sequence (</w:t>
      </w:r>
      <w:r>
        <w:t xml:space="preserve">Device </w:t>
      </w:r>
      <w:r w:rsidRPr="00CC4575">
        <w:t>47).</w:t>
      </w:r>
    </w:p>
    <w:p w:rsidR="00E25C99" w:rsidRPr="00CC4575" w:rsidRDefault="00E25C99" w:rsidP="00E61C01">
      <w:pPr>
        <w:pStyle w:val="Subparagraph1"/>
      </w:pPr>
      <w:r w:rsidRPr="00CC4575">
        <w:t>Main trip and lockout output relay (</w:t>
      </w:r>
      <w:r>
        <w:t xml:space="preserve">Device </w:t>
      </w:r>
      <w:r w:rsidRPr="00CC4575">
        <w:t>86).</w:t>
      </w:r>
    </w:p>
    <w:p w:rsidR="00E25C99" w:rsidRPr="00CC4575" w:rsidRDefault="00E25C99" w:rsidP="00E61C01">
      <w:pPr>
        <w:pStyle w:val="Subparagraph1"/>
      </w:pPr>
      <w:r w:rsidRPr="00CC4575">
        <w:lastRenderedPageBreak/>
        <w:t>Alarm output relay (</w:t>
      </w:r>
      <w:r>
        <w:t xml:space="preserve">Device </w:t>
      </w:r>
      <w:r w:rsidRPr="00CC4575">
        <w:t>74).</w:t>
      </w:r>
    </w:p>
    <w:p w:rsidR="00E25C99" w:rsidRPr="00CC4575" w:rsidRDefault="00E25C99" w:rsidP="00E61C01">
      <w:pPr>
        <w:pStyle w:val="Subparagrapha"/>
      </w:pPr>
      <w:r w:rsidRPr="00CC4575">
        <w:t>Selectable Indications:</w:t>
      </w:r>
    </w:p>
    <w:p w:rsidR="00E25C99" w:rsidRPr="00CC4575" w:rsidRDefault="00E25C99" w:rsidP="00E61C01">
      <w:pPr>
        <w:pStyle w:val="Subparagraph1"/>
      </w:pPr>
      <w:r w:rsidRPr="00CC4575">
        <w:t>Average motor current.</w:t>
      </w:r>
    </w:p>
    <w:p w:rsidR="00E25C99" w:rsidRPr="00CC4575" w:rsidRDefault="00E25C99" w:rsidP="00E61C01">
      <w:pPr>
        <w:pStyle w:val="Subparagraph1"/>
      </w:pPr>
      <w:r w:rsidRPr="00CC4575">
        <w:t>Average motor temperature.</w:t>
      </w:r>
    </w:p>
    <w:p w:rsidR="00E25C99" w:rsidRPr="00CC4575" w:rsidRDefault="00E25C99" w:rsidP="00E61C01">
      <w:pPr>
        <w:pStyle w:val="Subparagraph1"/>
      </w:pPr>
      <w:r w:rsidRPr="00CC4575">
        <w:t xml:space="preserve">Motor current for each of the </w:t>
      </w:r>
      <w:r>
        <w:t>three</w:t>
      </w:r>
      <w:r w:rsidRPr="00CC4575">
        <w:t xml:space="preserve"> phases.</w:t>
      </w:r>
    </w:p>
    <w:p w:rsidR="00E25C99" w:rsidRPr="00CC4575" w:rsidRDefault="00E25C99" w:rsidP="00E61C01">
      <w:pPr>
        <w:pStyle w:val="Subparagraph1"/>
      </w:pPr>
      <w:r w:rsidRPr="00CC4575">
        <w:t xml:space="preserve">Motor temperature readout for </w:t>
      </w:r>
      <w:r>
        <w:t>six</w:t>
      </w:r>
      <w:r w:rsidRPr="00CC4575">
        <w:t xml:space="preserve"> winding </w:t>
      </w:r>
      <w:proofErr w:type="spellStart"/>
      <w:r w:rsidRPr="00CC4575">
        <w:t>RTDs</w:t>
      </w:r>
      <w:proofErr w:type="spellEnd"/>
      <w:r w:rsidRPr="00CC4575">
        <w:t>.</w:t>
      </w:r>
    </w:p>
    <w:p w:rsidR="00E25C99" w:rsidRPr="00CC4575" w:rsidRDefault="00E25C99" w:rsidP="00E61C01">
      <w:pPr>
        <w:pStyle w:val="Subparagraph1"/>
      </w:pPr>
      <w:r w:rsidRPr="00CC4575">
        <w:t xml:space="preserve">Motor thrust-bearing temperature readout for </w:t>
      </w:r>
      <w:r>
        <w:t>two</w:t>
      </w:r>
      <w:r w:rsidRPr="00CC4575">
        <w:t xml:space="preserve"> bearing </w:t>
      </w:r>
      <w:proofErr w:type="spellStart"/>
      <w:r w:rsidRPr="00CC4575">
        <w:t>RTDs</w:t>
      </w:r>
      <w:proofErr w:type="spellEnd"/>
      <w:r w:rsidRPr="00CC4575">
        <w:t>.</w:t>
      </w:r>
    </w:p>
    <w:p w:rsidR="00E25C99" w:rsidRPr="00CC4575" w:rsidRDefault="00E25C99" w:rsidP="00E61C01">
      <w:pPr>
        <w:pStyle w:val="Subparagraph1"/>
      </w:pPr>
      <w:r w:rsidRPr="00CC4575">
        <w:t>Ground fault current.</w:t>
      </w:r>
    </w:p>
    <w:p w:rsidR="00E25C99" w:rsidRPr="00CC4575" w:rsidRDefault="00E25C99" w:rsidP="00E61C01">
      <w:pPr>
        <w:pStyle w:val="Subparagraph1"/>
      </w:pPr>
      <w:r w:rsidRPr="00CC4575">
        <w:t>Percent of motor capacity used.</w:t>
      </w:r>
    </w:p>
    <w:p w:rsidR="00E25C99" w:rsidRPr="00CC4575" w:rsidRDefault="00E25C99" w:rsidP="00E61C01">
      <w:pPr>
        <w:pStyle w:val="Subparagraph1"/>
      </w:pPr>
      <w:r w:rsidRPr="00CC4575">
        <w:t>Line-to-line and line-to neutral voltages, all three phases.</w:t>
      </w:r>
    </w:p>
    <w:p w:rsidR="00E25C99" w:rsidRPr="00CC4575" w:rsidRDefault="00E25C99" w:rsidP="00E61C01">
      <w:pPr>
        <w:pStyle w:val="Subparagraph1"/>
      </w:pPr>
      <w:r w:rsidRPr="00CC4575">
        <w:t>Average 15-minute kVA.</w:t>
      </w:r>
    </w:p>
    <w:p w:rsidR="00E25C99" w:rsidRPr="00CC4575" w:rsidRDefault="00E25C99" w:rsidP="00E61C01">
      <w:pPr>
        <w:pStyle w:val="Subparagraph1"/>
      </w:pPr>
      <w:r w:rsidRPr="00CC4575">
        <w:t>Average 15-minute kW.</w:t>
      </w:r>
    </w:p>
    <w:p w:rsidR="00E25C99" w:rsidRPr="00CC4575" w:rsidRDefault="00E25C99" w:rsidP="00E61C01">
      <w:pPr>
        <w:pStyle w:val="Subparagraph1"/>
      </w:pPr>
      <w:r w:rsidRPr="00CC4575">
        <w:t xml:space="preserve">Average 15-minute </w:t>
      </w:r>
      <w:proofErr w:type="spellStart"/>
      <w:r w:rsidRPr="00CC4575">
        <w:t>kVAR</w:t>
      </w:r>
      <w:proofErr w:type="spellEnd"/>
      <w:r w:rsidRPr="00CC4575">
        <w:t>.</w:t>
      </w:r>
    </w:p>
    <w:p w:rsidR="00E25C99" w:rsidRPr="00CC4575" w:rsidRDefault="00E25C99" w:rsidP="00E61C01">
      <w:pPr>
        <w:pStyle w:val="Subparagraph1"/>
      </w:pPr>
      <w:r w:rsidRPr="00CC4575">
        <w:t>Max</w:t>
      </w:r>
      <w:r>
        <w:t>imum</w:t>
      </w:r>
      <w:r w:rsidRPr="00CC4575">
        <w:t xml:space="preserve"> percent full load current since initial startup.</w:t>
      </w:r>
    </w:p>
    <w:p w:rsidR="00E25C99" w:rsidRPr="00CC4575" w:rsidRDefault="00E25C99" w:rsidP="00E61C01">
      <w:pPr>
        <w:pStyle w:val="Subparagraph1"/>
      </w:pPr>
      <w:r w:rsidRPr="00CC4575">
        <w:t xml:space="preserve">Hottest </w:t>
      </w:r>
      <w:proofErr w:type="spellStart"/>
      <w:r w:rsidRPr="00CC4575">
        <w:t>RTD</w:t>
      </w:r>
      <w:proofErr w:type="spellEnd"/>
      <w:r w:rsidRPr="00CC4575">
        <w:t xml:space="preserve"> and temperature since initial startup.</w:t>
      </w:r>
    </w:p>
    <w:p w:rsidR="00E25C99" w:rsidRPr="00CC4575" w:rsidRDefault="00E25C99" w:rsidP="00E61C01">
      <w:pPr>
        <w:pStyle w:val="Subparagraph1"/>
      </w:pPr>
      <w:r w:rsidRPr="00CC4575">
        <w:t xml:space="preserve">Highest </w:t>
      </w:r>
      <w:r>
        <w:t>p</w:t>
      </w:r>
      <w:r w:rsidRPr="00CC4575">
        <w:t>ercent current unbalance since initial startup.</w:t>
      </w:r>
    </w:p>
    <w:p w:rsidR="00E25C99" w:rsidRPr="00CC4575" w:rsidRDefault="00E25C99" w:rsidP="00E61C01">
      <w:pPr>
        <w:pStyle w:val="Subparagraph1"/>
      </w:pPr>
      <w:r w:rsidRPr="00CC4575">
        <w:t xml:space="preserve">Highest </w:t>
      </w:r>
      <w:r>
        <w:t>g</w:t>
      </w:r>
      <w:r w:rsidRPr="00CC4575">
        <w:t>round fault current since initial startup.</w:t>
      </w:r>
    </w:p>
    <w:p w:rsidR="00E25C99" w:rsidRPr="00CC4575" w:rsidRDefault="00E25C99" w:rsidP="00E61C01">
      <w:pPr>
        <w:pStyle w:val="Subparagraph1"/>
      </w:pPr>
      <w:r w:rsidRPr="00CC4575">
        <w:t xml:space="preserve">Highest </w:t>
      </w:r>
      <w:r>
        <w:t>m</w:t>
      </w:r>
      <w:r w:rsidRPr="00CC4575">
        <w:t>otor bearing temp</w:t>
      </w:r>
      <w:r>
        <w:t>erature</w:t>
      </w:r>
      <w:r w:rsidRPr="00CC4575">
        <w:t xml:space="preserve"> since initial startup.</w:t>
      </w:r>
    </w:p>
    <w:p w:rsidR="00E25C99" w:rsidRPr="00CC4575" w:rsidRDefault="00E25C99" w:rsidP="00E61C01">
      <w:pPr>
        <w:pStyle w:val="Subparagraph1"/>
      </w:pPr>
      <w:r w:rsidRPr="00CC4575">
        <w:t xml:space="preserve">Highest </w:t>
      </w:r>
      <w:r>
        <w:t>l</w:t>
      </w:r>
      <w:r w:rsidRPr="00CC4575">
        <w:t>oad bearing temp</w:t>
      </w:r>
      <w:r>
        <w:t>erature</w:t>
      </w:r>
      <w:r w:rsidRPr="00CC4575">
        <w:t xml:space="preserve"> since initial startup.</w:t>
      </w:r>
    </w:p>
    <w:p w:rsidR="00E25C99" w:rsidRPr="00CC4575" w:rsidRDefault="00E25C99" w:rsidP="00E61C01">
      <w:pPr>
        <w:pStyle w:val="Subparagraph1"/>
      </w:pPr>
      <w:r w:rsidRPr="00CC4575">
        <w:t>Max</w:t>
      </w:r>
      <w:r>
        <w:t>imum</w:t>
      </w:r>
      <w:r w:rsidRPr="00CC4575">
        <w:t xml:space="preserve"> line voltage since start.</w:t>
      </w:r>
    </w:p>
    <w:p w:rsidR="00E25C99" w:rsidRPr="00CC4575" w:rsidRDefault="00E25C99" w:rsidP="00E61C01">
      <w:pPr>
        <w:pStyle w:val="Subparagraph1"/>
      </w:pPr>
      <w:r w:rsidRPr="00CC4575">
        <w:t>Min</w:t>
      </w:r>
      <w:r>
        <w:t>imum</w:t>
      </w:r>
      <w:r w:rsidRPr="00CC4575">
        <w:t xml:space="preserve"> line voltage since start.</w:t>
      </w:r>
    </w:p>
    <w:p w:rsidR="00E25C99" w:rsidRPr="00CC4575" w:rsidRDefault="00E25C99" w:rsidP="00E61C01">
      <w:pPr>
        <w:pStyle w:val="Subparagraph1"/>
      </w:pPr>
      <w:r w:rsidRPr="00CC4575">
        <w:t>Number of motor starts attempted.</w:t>
      </w:r>
    </w:p>
    <w:p w:rsidR="00E25C99" w:rsidRPr="00CC4575" w:rsidRDefault="00E25C99" w:rsidP="00E61C01">
      <w:pPr>
        <w:pStyle w:val="Subparagraph1"/>
      </w:pPr>
      <w:r w:rsidRPr="00CC4575">
        <w:t>Number of motor starts completed.</w:t>
      </w:r>
    </w:p>
    <w:p w:rsidR="00E25C99" w:rsidRPr="00CC4575" w:rsidRDefault="00E25C99" w:rsidP="00E61C01">
      <w:pPr>
        <w:pStyle w:val="Subparagraph1"/>
      </w:pPr>
      <w:r w:rsidRPr="00CC4575">
        <w:t>Hours of operation.</w:t>
      </w:r>
    </w:p>
    <w:p w:rsidR="00E25C99" w:rsidRPr="00CC4575" w:rsidRDefault="00E25C99" w:rsidP="00E61C01">
      <w:pPr>
        <w:pStyle w:val="Subparagraph1"/>
      </w:pPr>
      <w:r w:rsidRPr="00CC4575">
        <w:t xml:space="preserve">Number of trips from each of </w:t>
      </w:r>
      <w:r>
        <w:t>ten</w:t>
      </w:r>
      <w:r w:rsidRPr="00CC4575">
        <w:t xml:space="preserve"> protective functions.</w:t>
      </w:r>
    </w:p>
    <w:p w:rsidR="00E25C99" w:rsidRPr="00CC4575" w:rsidRDefault="00E25C99" w:rsidP="00E61C01">
      <w:pPr>
        <w:pStyle w:val="Subparagraph1"/>
      </w:pPr>
      <w:r w:rsidRPr="00CC4575">
        <w:t>All measured values at the time of a motor trip.</w:t>
      </w:r>
    </w:p>
    <w:p w:rsidR="00E25C99" w:rsidRPr="00CC4575" w:rsidRDefault="00E25C99" w:rsidP="00E61C01">
      <w:pPr>
        <w:pStyle w:val="Subparagraph1"/>
      </w:pPr>
      <w:r w:rsidRPr="00CC4575">
        <w:t xml:space="preserve">Values </w:t>
      </w:r>
      <w:r>
        <w:t xml:space="preserve">that </w:t>
      </w:r>
      <w:r w:rsidRPr="00CC4575">
        <w:t>have been loaded for system inputs and trip points.</w:t>
      </w:r>
    </w:p>
    <w:p w:rsidR="0069159C" w:rsidRPr="003C5B93" w:rsidRDefault="0069159C" w:rsidP="0069159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 xml:space="preserve">NTS: </w:t>
      </w:r>
      <w:r>
        <w:rPr>
          <w:szCs w:val="20"/>
        </w:rPr>
        <w:t>Retain one version of paragraph “1.” below.</w:t>
      </w:r>
      <w:r w:rsidRPr="00635555">
        <w:rPr>
          <w:szCs w:val="20"/>
        </w:rPr>
        <w:t xml:space="preserve"> </w:t>
      </w:r>
      <w:r>
        <w:rPr>
          <w:szCs w:val="20"/>
        </w:rPr>
        <w:t xml:space="preserve">Preference is </w:t>
      </w:r>
      <w:proofErr w:type="spellStart"/>
      <w:r>
        <w:rPr>
          <w:szCs w:val="20"/>
        </w:rPr>
        <w:t>EtherNet</w:t>
      </w:r>
      <w:proofErr w:type="spellEnd"/>
      <w:r>
        <w:rPr>
          <w:szCs w:val="20"/>
        </w:rPr>
        <w:t>/IP.</w:t>
      </w:r>
    </w:p>
    <w:p w:rsidR="0069159C" w:rsidRDefault="00E25C99" w:rsidP="00E61C01">
      <w:pPr>
        <w:pStyle w:val="Subparagrapha"/>
      </w:pPr>
      <w:r w:rsidRPr="00CC4575">
        <w:t xml:space="preserve">Communication Module: </w:t>
      </w:r>
    </w:p>
    <w:p w:rsidR="00E25C99" w:rsidRDefault="0069159C" w:rsidP="003A78AB">
      <w:pPr>
        <w:pStyle w:val="Subparagraph1"/>
      </w:pPr>
      <w:proofErr w:type="spellStart"/>
      <w:r>
        <w:t>EtherNet</w:t>
      </w:r>
      <w:proofErr w:type="spellEnd"/>
      <w:r>
        <w:t>/IP</w:t>
      </w:r>
      <w:r w:rsidRPr="00CC4575">
        <w:t xml:space="preserve"> </w:t>
      </w:r>
      <w:r w:rsidR="00E25C99" w:rsidRPr="00CC4575">
        <w:t>capable of uploading all the above protective function attitudes and the above</w:t>
      </w:r>
      <w:r w:rsidR="00E25C99">
        <w:t>-</w:t>
      </w:r>
      <w:r w:rsidR="00E25C99" w:rsidRPr="00CC4575">
        <w:t xml:space="preserve">listed selectable indications upon being queried by a host PLC </w:t>
      </w:r>
      <w:r w:rsidR="00E25C99">
        <w:t>connected</w:t>
      </w:r>
      <w:r w:rsidR="00E25C99" w:rsidRPr="00CC4575">
        <w:t xml:space="preserve"> </w:t>
      </w:r>
      <w:r w:rsidR="00E25C99">
        <w:t>via</w:t>
      </w:r>
      <w:r>
        <w:t xml:space="preserve"> Ethernet Field Bus</w:t>
      </w:r>
      <w:r w:rsidR="00E25C99" w:rsidRPr="00CC4575">
        <w:t xml:space="preserve"> communication port.</w:t>
      </w:r>
    </w:p>
    <w:p w:rsidR="0069159C" w:rsidRPr="0069159C" w:rsidRDefault="0069159C" w:rsidP="003A78AB">
      <w:pPr>
        <w:pStyle w:val="Subparagraph1"/>
        <w:numPr>
          <w:ilvl w:val="5"/>
          <w:numId w:val="22"/>
        </w:numPr>
      </w:pPr>
      <w:r>
        <w:t>Modbus TCP/IP</w:t>
      </w:r>
      <w:r w:rsidRPr="0069159C">
        <w:t xml:space="preserve"> capable of uploading all the above protective </w:t>
      </w:r>
      <w:proofErr w:type="gramStart"/>
      <w:r w:rsidRPr="0069159C">
        <w:t>function</w:t>
      </w:r>
      <w:proofErr w:type="gramEnd"/>
      <w:r w:rsidRPr="0069159C">
        <w:t xml:space="preserve"> attitudes and the above-listed selectable indications upon being queried by a host PLC connected via Modbus TCP/IP communication port.</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NTS: Expand on parameters of the electronic trip units in paragraph “</w:t>
      </w:r>
      <w:r w:rsidR="009657B9" w:rsidRPr="00635555">
        <w:rPr>
          <w:szCs w:val="20"/>
        </w:rPr>
        <w:t>2</w:t>
      </w:r>
      <w:r w:rsidR="009657B9">
        <w:rPr>
          <w:szCs w:val="20"/>
        </w:rPr>
        <w:t>1</w:t>
      </w:r>
      <w:r w:rsidRPr="00635555">
        <w:rPr>
          <w:szCs w:val="20"/>
        </w:rPr>
        <w:t>”, below, when required for features desired.</w:t>
      </w:r>
    </w:p>
    <w:p w:rsidR="00E25C99" w:rsidRPr="00A55B3C" w:rsidRDefault="00E25C99" w:rsidP="00E61C01">
      <w:pPr>
        <w:pStyle w:val="Paragraph1"/>
      </w:pPr>
      <w:r w:rsidRPr="00A55B3C">
        <w:t xml:space="preserve">Main and Tie Circuit Breakers: </w:t>
      </w:r>
      <w:r>
        <w:t>Thermal magnetic,</w:t>
      </w:r>
      <w:r w:rsidRPr="00A55B3C">
        <w:t xml:space="preserve"> molded case type, unless shown </w:t>
      </w:r>
      <w:r>
        <w:t xml:space="preserve">or indicated </w:t>
      </w:r>
      <w:r w:rsidRPr="00A55B3C">
        <w:t>otherwise.  Where shown</w:t>
      </w:r>
      <w:r>
        <w:t xml:space="preserve"> or indicated</w:t>
      </w:r>
      <w:r w:rsidRPr="00A55B3C">
        <w:t xml:space="preserve">, </w:t>
      </w:r>
      <w:r>
        <w:t xml:space="preserve">equip </w:t>
      </w:r>
      <w:r w:rsidRPr="00A55B3C">
        <w:t xml:space="preserve">main and tie breakers with key </w:t>
      </w:r>
      <w:proofErr w:type="gramStart"/>
      <w:r w:rsidRPr="00A55B3C">
        <w:t>interlocking</w:t>
      </w:r>
      <w:proofErr w:type="gramEnd"/>
      <w:r w:rsidRPr="00A55B3C">
        <w:t>.  Interlocking shall allow only two of the three breakers to be closed at a time.  Provide locks and keys as required.</w:t>
      </w:r>
      <w:r>
        <w:t xml:space="preserve">  Main circuit breakers shall be 100 percent amperage rated.  Circuit breakers with frame ratings 800 amps and greater shall be electronic type with adjustable parameters and ground fault protection.</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lastRenderedPageBreak/>
        <w:t xml:space="preserve">NTS: Coordinate the communication aspects as required to suit the </w:t>
      </w:r>
      <w:r w:rsidR="006863B8">
        <w:rPr>
          <w:szCs w:val="20"/>
        </w:rPr>
        <w:t>P</w:t>
      </w:r>
      <w:r w:rsidRPr="00635555">
        <w:rPr>
          <w:szCs w:val="20"/>
        </w:rPr>
        <w:t>roject and edit article “2.3”, below, accordingly.</w:t>
      </w:r>
    </w:p>
    <w:p w:rsidR="00E25C99" w:rsidRDefault="00E25C99" w:rsidP="00E25C99">
      <w:pPr>
        <w:pStyle w:val="ArticleHeading"/>
      </w:pPr>
      <w:r w:rsidRPr="003933AF">
        <w:t>MAIN METERING DEVICE</w:t>
      </w:r>
    </w:p>
    <w:p w:rsidR="009657B9" w:rsidRPr="009657B9" w:rsidRDefault="009657B9" w:rsidP="009657B9">
      <w:pPr>
        <w:pStyle w:val="Paragraph"/>
      </w:pPr>
      <w:r w:rsidRPr="009657B9">
        <w:t xml:space="preserve">Provide an energy monitor in accordance with </w:t>
      </w:r>
      <w:r w:rsidR="0028363E">
        <w:t xml:space="preserve">Section </w:t>
      </w:r>
      <w:r w:rsidRPr="009657B9">
        <w:t xml:space="preserve">26 09 13 Electrical Power Monitoring </w:t>
      </w:r>
      <w:r w:rsidR="0028363E">
        <w:t>and</w:t>
      </w:r>
      <w:r w:rsidR="0028363E" w:rsidRPr="009657B9">
        <w:t xml:space="preserve"> </w:t>
      </w:r>
      <w:r w:rsidRPr="009657B9">
        <w:t xml:space="preserve">as shown on the Drawings. </w:t>
      </w:r>
      <w:r w:rsidR="0028363E">
        <w:t xml:space="preserve"> </w:t>
      </w:r>
      <w:r w:rsidRPr="009657B9">
        <w:t xml:space="preserve">Each electrical power monitor shall be included and factory-mounted within </w:t>
      </w:r>
      <w:r w:rsidR="0028363E">
        <w:t xml:space="preserve">motor control center </w:t>
      </w:r>
      <w:r w:rsidRPr="009657B9">
        <w:t>by</w:t>
      </w:r>
      <w:r w:rsidR="00394261">
        <w:t xml:space="preserve"> </w:t>
      </w:r>
      <w:r w:rsidR="0028363E">
        <w:t>motor control center</w:t>
      </w:r>
      <w:r w:rsidR="0028363E" w:rsidRPr="009657B9">
        <w:t xml:space="preserve"> </w:t>
      </w:r>
      <w:r w:rsidRPr="009657B9">
        <w:t xml:space="preserve">manufacturer.  </w:t>
      </w:r>
    </w:p>
    <w:p w:rsidR="009657B9" w:rsidRPr="003B21BC" w:rsidRDefault="009657B9" w:rsidP="006A0827">
      <w:pPr>
        <w:pStyle w:val="Paragraph"/>
      </w:pPr>
      <w:r>
        <w:t xml:space="preserve">Provide Ethernet connection using </w:t>
      </w:r>
      <w:proofErr w:type="spellStart"/>
      <w:r>
        <w:t>EtherNet</w:t>
      </w:r>
      <w:proofErr w:type="spellEnd"/>
      <w:r>
        <w:t xml:space="preserve">/IP communication protocol.  </w:t>
      </w:r>
    </w:p>
    <w:p w:rsidR="00E25C99" w:rsidRPr="00FE0B03" w:rsidRDefault="00E25C99" w:rsidP="00E25C99">
      <w:pPr>
        <w:pStyle w:val="ArticleHeading"/>
      </w:pPr>
      <w:r w:rsidRPr="00FE0B03">
        <w:t>SURGE PROTECTIVE DEVICE</w:t>
      </w:r>
      <w:r>
        <w:t>S</w:t>
      </w:r>
    </w:p>
    <w:p w:rsidR="00E25C99" w:rsidRDefault="00E25C99" w:rsidP="00E61C01">
      <w:pPr>
        <w:pStyle w:val="Paragraph"/>
      </w:pPr>
      <w:r>
        <w:t xml:space="preserve">Provide a surge protective device in accordance with Section 26 43 00, Surge </w:t>
      </w:r>
      <w:r w:rsidR="00394261">
        <w:t>Protective Devices</w:t>
      </w:r>
      <w:r>
        <w:t>, for each motor control center bus shown on the Drawings.  Surge protective devices shall be included and factory-mounted within the motor control center by motor control center manufacturer.  Surge protective device monitoring and display shall be visible from the motor control center front.</w:t>
      </w:r>
    </w:p>
    <w:p w:rsidR="00937D5C" w:rsidRDefault="00937D5C" w:rsidP="00937D5C">
      <w:pPr>
        <w:pStyle w:val="ArticleHeading"/>
      </w:pPr>
      <w:r>
        <w:t>FEEDER OVERCURRENT PROTECTION</w:t>
      </w:r>
    </w:p>
    <w:p w:rsidR="00396B47" w:rsidRPr="003C5B93" w:rsidRDefault="00396B47" w:rsidP="00396B4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 xml:space="preserve">NTS: </w:t>
      </w:r>
      <w:r>
        <w:rPr>
          <w:szCs w:val="20"/>
        </w:rPr>
        <w:t>Choose either “A” or “B” below</w:t>
      </w:r>
      <w:r w:rsidRPr="00635555">
        <w:rPr>
          <w:szCs w:val="20"/>
        </w:rPr>
        <w:t>.</w:t>
      </w:r>
    </w:p>
    <w:p w:rsidR="00937D5C" w:rsidRDefault="00937D5C" w:rsidP="006A0827">
      <w:pPr>
        <w:pStyle w:val="Paragraph"/>
      </w:pPr>
      <w:r>
        <w:t xml:space="preserve">Molded-Case Circuit Breaker: </w:t>
      </w:r>
      <w:proofErr w:type="spellStart"/>
      <w:r>
        <w:t>NEMA</w:t>
      </w:r>
      <w:proofErr w:type="spellEnd"/>
      <w:r>
        <w:t xml:space="preserve"> AB 1, handle lockable.</w:t>
      </w:r>
    </w:p>
    <w:p w:rsidR="00937D5C" w:rsidRDefault="00937D5C" w:rsidP="006A0827">
      <w:pPr>
        <w:pStyle w:val="Paragraph1"/>
      </w:pPr>
      <w:r>
        <w:t>Characteristics: Frame size, trip rating, number of poles, and auxiliary devices as indicated and interrupting capacity rating to meet available fault current.</w:t>
      </w:r>
    </w:p>
    <w:p w:rsidR="009657B9" w:rsidRDefault="00937D5C" w:rsidP="006A0827">
      <w:pPr>
        <w:pStyle w:val="Paragraph1"/>
      </w:pPr>
      <w:r>
        <w:t>Application Listin</w:t>
      </w:r>
      <w:r w:rsidR="009657B9">
        <w:t>g: Appropriate for application.</w:t>
      </w:r>
    </w:p>
    <w:p w:rsidR="00937D5C" w:rsidRDefault="00937D5C" w:rsidP="006A0827">
      <w:pPr>
        <w:pStyle w:val="Paragraph1"/>
      </w:pPr>
      <w:r>
        <w:t>Circuit Breakers, 200 A and Larger: Trip units interchangeable within frame size.</w:t>
      </w:r>
    </w:p>
    <w:p w:rsidR="00937D5C" w:rsidRDefault="00937D5C" w:rsidP="006A0827">
      <w:pPr>
        <w:pStyle w:val="Paragraph1"/>
      </w:pPr>
      <w:r>
        <w:t>Circuit Breakers, 200 A and Larger: Field-adjustable, long-time, short-time, instantaneous, ground (</w:t>
      </w:r>
      <w:proofErr w:type="spellStart"/>
      <w:r>
        <w:t>LSIG</w:t>
      </w:r>
      <w:proofErr w:type="spellEnd"/>
      <w:r>
        <w:t>), and continuous-current settings.</w:t>
      </w:r>
    </w:p>
    <w:p w:rsidR="00937D5C" w:rsidRDefault="00937D5C" w:rsidP="006A0827">
      <w:pPr>
        <w:pStyle w:val="Paragraph1"/>
      </w:pPr>
      <w:r>
        <w:t xml:space="preserve">Current-Limiting Trips: Where indicated, let-through ratings less than </w:t>
      </w:r>
      <w:proofErr w:type="spellStart"/>
      <w:r>
        <w:t>NEMA</w:t>
      </w:r>
      <w:proofErr w:type="spellEnd"/>
      <w:r>
        <w:t xml:space="preserve"> FU 1, Class RK-5.</w:t>
      </w:r>
    </w:p>
    <w:p w:rsidR="00937D5C" w:rsidRDefault="00937D5C" w:rsidP="006A0827">
      <w:pPr>
        <w:pStyle w:val="Paragraph1"/>
      </w:pPr>
      <w:r>
        <w:t>Lugs: Mechanical lugs and power-distribution connectors for number, size, and material of conductors indicated.</w:t>
      </w:r>
    </w:p>
    <w:p w:rsidR="00937D5C" w:rsidRDefault="00937D5C" w:rsidP="006A0827">
      <w:pPr>
        <w:pStyle w:val="Paragraph1"/>
      </w:pPr>
      <w:r>
        <w:t>Shunt Trip: Where indicated or required for ground fault protection trip.</w:t>
      </w:r>
    </w:p>
    <w:p w:rsidR="00937D5C" w:rsidRDefault="00937D5C" w:rsidP="006A0827">
      <w:pPr>
        <w:pStyle w:val="Paragraph"/>
      </w:pPr>
      <w:r>
        <w:t xml:space="preserve">Fusible Switch: </w:t>
      </w:r>
      <w:proofErr w:type="spellStart"/>
      <w:r>
        <w:t>NEMA</w:t>
      </w:r>
      <w:proofErr w:type="spellEnd"/>
      <w:r>
        <w:t xml:space="preserve"> KS 1, Type HD, clips to accommodate specified fuses, handle lockable.</w:t>
      </w:r>
    </w:p>
    <w:p w:rsidR="00177106" w:rsidRPr="00B97367" w:rsidRDefault="00AB69D8">
      <w:pPr>
        <w:pStyle w:val="ArticleHeading"/>
        <w:rPr>
          <w:caps/>
        </w:rPr>
      </w:pPr>
      <w:r w:rsidRPr="00B97367">
        <w:rPr>
          <w:caps/>
        </w:rPr>
        <w:t xml:space="preserve">Control </w:t>
      </w:r>
      <w:r w:rsidR="00177106" w:rsidRPr="00B97367">
        <w:rPr>
          <w:caps/>
        </w:rPr>
        <w:t>Accessories</w:t>
      </w:r>
      <w:r w:rsidR="00801416" w:rsidRPr="00B97367">
        <w:rPr>
          <w:caps/>
        </w:rPr>
        <w:t xml:space="preserve"> </w:t>
      </w:r>
    </w:p>
    <w:p w:rsidR="00A14324" w:rsidRPr="006A0827" w:rsidRDefault="00A14324" w:rsidP="006A0827">
      <w:pPr>
        <w:pStyle w:val="Paragraph"/>
        <w:tabs>
          <w:tab w:val="clear" w:pos="1440"/>
        </w:tabs>
      </w:pPr>
      <w:r w:rsidRPr="006A0827">
        <w:t>Pilot devices shall be 30.5 mm, LED and oil</w:t>
      </w:r>
      <w:r w:rsidR="00833526">
        <w:t xml:space="preserve"> </w:t>
      </w:r>
      <w:r w:rsidRPr="006A0827">
        <w:t>tight.</w:t>
      </w:r>
    </w:p>
    <w:p w:rsidR="00A14324" w:rsidRPr="006A0827" w:rsidRDefault="00A14324" w:rsidP="00A14324">
      <w:pPr>
        <w:pStyle w:val="Paragraph"/>
      </w:pPr>
      <w:r w:rsidRPr="006A0827">
        <w:t>Pilot Lights: Push to test “Run” and “Stopped” pilot lights.</w:t>
      </w:r>
    </w:p>
    <w:p w:rsidR="00AB69D8" w:rsidRDefault="00A14324" w:rsidP="006A0827">
      <w:pPr>
        <w:pStyle w:val="Paragraph"/>
        <w:tabs>
          <w:tab w:val="clear" w:pos="1440"/>
        </w:tabs>
      </w:pPr>
      <w:r>
        <w:t>Pilot Lights s</w:t>
      </w:r>
      <w:r w:rsidR="00AB69D8">
        <w:t>hall have lens colors as shown or indicated.  Where no color is indicated, provide the following lens colors:</w:t>
      </w:r>
    </w:p>
    <w:p w:rsidR="00AB69D8" w:rsidRDefault="00AB69D8" w:rsidP="00AB69D8">
      <w:pPr>
        <w:pStyle w:val="Heading5"/>
        <w:tabs>
          <w:tab w:val="left" w:pos="245"/>
          <w:tab w:val="left" w:pos="720"/>
          <w:tab w:val="left" w:pos="1267"/>
          <w:tab w:val="left" w:pos="1800"/>
          <w:tab w:val="left" w:pos="2074"/>
        </w:tabs>
        <w:jc w:val="both"/>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970"/>
      </w:tblGrid>
      <w:tr w:rsidR="00AB69D8" w:rsidRPr="00547FEA" w:rsidTr="00A14324">
        <w:tc>
          <w:tcPr>
            <w:tcW w:w="1800" w:type="dxa"/>
            <w:tcBorders>
              <w:bottom w:val="double" w:sz="4" w:space="0" w:color="auto"/>
            </w:tcBorders>
            <w:vAlign w:val="center"/>
          </w:tcPr>
          <w:p w:rsidR="00AB69D8" w:rsidRPr="00547FEA" w:rsidRDefault="00AB69D8" w:rsidP="00A14324">
            <w:pPr>
              <w:keepNext/>
              <w:tabs>
                <w:tab w:val="left" w:pos="245"/>
                <w:tab w:val="left" w:pos="720"/>
                <w:tab w:val="left" w:pos="1267"/>
                <w:tab w:val="left" w:pos="1800"/>
                <w:tab w:val="left" w:pos="2074"/>
              </w:tabs>
              <w:jc w:val="center"/>
              <w:rPr>
                <w:b/>
              </w:rPr>
            </w:pPr>
            <w:r w:rsidRPr="00547FEA">
              <w:rPr>
                <w:b/>
              </w:rPr>
              <w:t>Color</w:t>
            </w:r>
          </w:p>
        </w:tc>
        <w:tc>
          <w:tcPr>
            <w:tcW w:w="2970" w:type="dxa"/>
            <w:tcBorders>
              <w:bottom w:val="double" w:sz="4" w:space="0" w:color="auto"/>
            </w:tcBorders>
            <w:vAlign w:val="center"/>
          </w:tcPr>
          <w:p w:rsidR="00AB69D8" w:rsidRPr="00547FEA" w:rsidRDefault="00AB69D8" w:rsidP="00A14324">
            <w:pPr>
              <w:keepNext/>
              <w:tabs>
                <w:tab w:val="left" w:pos="245"/>
                <w:tab w:val="left" w:pos="720"/>
                <w:tab w:val="left" w:pos="1267"/>
                <w:tab w:val="left" w:pos="1800"/>
                <w:tab w:val="left" w:pos="2074"/>
              </w:tabs>
              <w:jc w:val="center"/>
              <w:rPr>
                <w:b/>
              </w:rPr>
            </w:pPr>
            <w:r w:rsidRPr="00547FEA">
              <w:rPr>
                <w:b/>
              </w:rPr>
              <w:t>Legend</w:t>
            </w:r>
          </w:p>
        </w:tc>
      </w:tr>
      <w:tr w:rsidR="00AB69D8" w:rsidTr="00A14324">
        <w:tc>
          <w:tcPr>
            <w:tcW w:w="1800" w:type="dxa"/>
            <w:tcBorders>
              <w:top w:val="double" w:sz="4" w:space="0" w:color="auto"/>
            </w:tcBorders>
            <w:vAlign w:val="center"/>
          </w:tcPr>
          <w:p w:rsidR="00AB69D8" w:rsidRDefault="00AB69D8" w:rsidP="00A14324">
            <w:pPr>
              <w:keepNext/>
              <w:tabs>
                <w:tab w:val="left" w:pos="245"/>
                <w:tab w:val="left" w:pos="720"/>
                <w:tab w:val="left" w:pos="1267"/>
                <w:tab w:val="left" w:pos="1800"/>
                <w:tab w:val="left" w:pos="2074"/>
              </w:tabs>
              <w:jc w:val="center"/>
            </w:pPr>
            <w:r>
              <w:t>Red</w:t>
            </w:r>
          </w:p>
        </w:tc>
        <w:tc>
          <w:tcPr>
            <w:tcW w:w="2970" w:type="dxa"/>
            <w:tcBorders>
              <w:top w:val="double" w:sz="4" w:space="0" w:color="auto"/>
            </w:tcBorders>
            <w:vAlign w:val="center"/>
          </w:tcPr>
          <w:p w:rsidR="00AB69D8" w:rsidRDefault="00AB69D8" w:rsidP="00A14324">
            <w:pPr>
              <w:keepNext/>
              <w:tabs>
                <w:tab w:val="left" w:pos="245"/>
                <w:tab w:val="left" w:pos="720"/>
                <w:tab w:val="left" w:pos="1267"/>
                <w:tab w:val="left" w:pos="1800"/>
                <w:tab w:val="left" w:pos="2074"/>
              </w:tabs>
              <w:jc w:val="center"/>
            </w:pPr>
            <w:r>
              <w:t>Running, Open</w:t>
            </w:r>
          </w:p>
        </w:tc>
      </w:tr>
      <w:tr w:rsidR="00AB69D8" w:rsidTr="00A14324">
        <w:tc>
          <w:tcPr>
            <w:tcW w:w="1800" w:type="dxa"/>
            <w:vAlign w:val="center"/>
          </w:tcPr>
          <w:p w:rsidR="00AB69D8" w:rsidRDefault="00AB69D8" w:rsidP="00A14324">
            <w:pPr>
              <w:keepNext/>
              <w:tabs>
                <w:tab w:val="left" w:pos="245"/>
                <w:tab w:val="left" w:pos="720"/>
                <w:tab w:val="left" w:pos="1267"/>
                <w:tab w:val="left" w:pos="1800"/>
                <w:tab w:val="left" w:pos="2074"/>
              </w:tabs>
              <w:jc w:val="center"/>
            </w:pPr>
            <w:r>
              <w:t>Green</w:t>
            </w:r>
          </w:p>
        </w:tc>
        <w:tc>
          <w:tcPr>
            <w:tcW w:w="2970" w:type="dxa"/>
            <w:vAlign w:val="center"/>
          </w:tcPr>
          <w:p w:rsidR="00AB69D8" w:rsidRDefault="00AB69D8" w:rsidP="00A14324">
            <w:pPr>
              <w:keepNext/>
              <w:tabs>
                <w:tab w:val="left" w:pos="245"/>
                <w:tab w:val="left" w:pos="720"/>
                <w:tab w:val="left" w:pos="1267"/>
                <w:tab w:val="left" w:pos="1800"/>
                <w:tab w:val="left" w:pos="2074"/>
              </w:tabs>
              <w:jc w:val="center"/>
            </w:pPr>
            <w:r>
              <w:t>Stopped, Closed</w:t>
            </w:r>
          </w:p>
        </w:tc>
      </w:tr>
      <w:tr w:rsidR="00AB69D8" w:rsidTr="00A14324">
        <w:tc>
          <w:tcPr>
            <w:tcW w:w="1800" w:type="dxa"/>
            <w:vAlign w:val="center"/>
          </w:tcPr>
          <w:p w:rsidR="00AB69D8" w:rsidRDefault="00AB69D8" w:rsidP="00A14324">
            <w:pPr>
              <w:keepNext/>
              <w:tabs>
                <w:tab w:val="left" w:pos="245"/>
                <w:tab w:val="left" w:pos="720"/>
                <w:tab w:val="left" w:pos="1267"/>
                <w:tab w:val="left" w:pos="1800"/>
                <w:tab w:val="left" w:pos="2074"/>
              </w:tabs>
              <w:jc w:val="center"/>
            </w:pPr>
            <w:r>
              <w:t>Amber</w:t>
            </w:r>
          </w:p>
        </w:tc>
        <w:tc>
          <w:tcPr>
            <w:tcW w:w="2970" w:type="dxa"/>
            <w:vAlign w:val="center"/>
          </w:tcPr>
          <w:p w:rsidR="00AB69D8" w:rsidRDefault="00AB69D8" w:rsidP="00A14324">
            <w:pPr>
              <w:keepNext/>
              <w:tabs>
                <w:tab w:val="left" w:pos="245"/>
                <w:tab w:val="left" w:pos="720"/>
                <w:tab w:val="left" w:pos="1267"/>
                <w:tab w:val="left" w:pos="1800"/>
                <w:tab w:val="left" w:pos="2074"/>
              </w:tabs>
              <w:jc w:val="center"/>
            </w:pPr>
            <w:r>
              <w:t>Alarm</w:t>
            </w:r>
          </w:p>
        </w:tc>
      </w:tr>
      <w:tr w:rsidR="00AB69D8" w:rsidRPr="006A0827" w:rsidTr="00A14324">
        <w:tc>
          <w:tcPr>
            <w:tcW w:w="1800" w:type="dxa"/>
            <w:vAlign w:val="center"/>
          </w:tcPr>
          <w:p w:rsidR="00AB69D8" w:rsidRPr="006A0827" w:rsidRDefault="00AB69D8" w:rsidP="00A14324">
            <w:pPr>
              <w:keepNext/>
              <w:tabs>
                <w:tab w:val="left" w:pos="245"/>
                <w:tab w:val="left" w:pos="720"/>
                <w:tab w:val="left" w:pos="1267"/>
                <w:tab w:val="left" w:pos="1800"/>
                <w:tab w:val="left" w:pos="2074"/>
              </w:tabs>
              <w:jc w:val="center"/>
            </w:pPr>
            <w:r w:rsidRPr="006A0827">
              <w:t>Blue</w:t>
            </w:r>
          </w:p>
        </w:tc>
        <w:tc>
          <w:tcPr>
            <w:tcW w:w="2970" w:type="dxa"/>
            <w:vAlign w:val="center"/>
          </w:tcPr>
          <w:p w:rsidR="00AB69D8" w:rsidRPr="006A0827" w:rsidRDefault="00AB69D8" w:rsidP="00A14324">
            <w:pPr>
              <w:keepNext/>
              <w:tabs>
                <w:tab w:val="left" w:pos="245"/>
                <w:tab w:val="left" w:pos="720"/>
                <w:tab w:val="left" w:pos="1267"/>
                <w:tab w:val="left" w:pos="1800"/>
                <w:tab w:val="left" w:pos="2074"/>
              </w:tabs>
              <w:jc w:val="center"/>
            </w:pPr>
            <w:r w:rsidRPr="006A0827">
              <w:t>Power</w:t>
            </w:r>
          </w:p>
        </w:tc>
      </w:tr>
      <w:tr w:rsidR="00AB69D8" w:rsidRPr="006A0827" w:rsidTr="00A14324">
        <w:tc>
          <w:tcPr>
            <w:tcW w:w="1800" w:type="dxa"/>
            <w:vAlign w:val="center"/>
          </w:tcPr>
          <w:p w:rsidR="00AB69D8" w:rsidRPr="006A0827" w:rsidRDefault="00AB69D8" w:rsidP="00A14324">
            <w:pPr>
              <w:keepNext/>
              <w:tabs>
                <w:tab w:val="left" w:pos="245"/>
                <w:tab w:val="left" w:pos="720"/>
                <w:tab w:val="left" w:pos="1267"/>
                <w:tab w:val="left" w:pos="1800"/>
                <w:tab w:val="left" w:pos="2074"/>
              </w:tabs>
              <w:jc w:val="center"/>
            </w:pPr>
            <w:r w:rsidRPr="006A0827">
              <w:t>White</w:t>
            </w:r>
          </w:p>
        </w:tc>
        <w:tc>
          <w:tcPr>
            <w:tcW w:w="2970" w:type="dxa"/>
            <w:vAlign w:val="center"/>
          </w:tcPr>
          <w:p w:rsidR="00AB69D8" w:rsidRPr="006A0827" w:rsidRDefault="00AB69D8" w:rsidP="00A14324">
            <w:pPr>
              <w:tabs>
                <w:tab w:val="left" w:pos="245"/>
                <w:tab w:val="left" w:pos="720"/>
                <w:tab w:val="left" w:pos="1267"/>
                <w:tab w:val="left" w:pos="1800"/>
                <w:tab w:val="left" w:pos="2074"/>
              </w:tabs>
              <w:jc w:val="center"/>
            </w:pPr>
            <w:r w:rsidRPr="006A0827">
              <w:t>Status</w:t>
            </w:r>
          </w:p>
        </w:tc>
      </w:tr>
    </w:tbl>
    <w:p w:rsidR="00A14324" w:rsidRPr="006A0827" w:rsidRDefault="00A14324" w:rsidP="006A0827">
      <w:pPr>
        <w:pStyle w:val="Paragraph"/>
      </w:pPr>
      <w:r w:rsidRPr="006A0827">
        <w:t>Local Off Remote Selector Switches: Where Indicated.</w:t>
      </w:r>
    </w:p>
    <w:p w:rsidR="00A14324" w:rsidRPr="006A0827" w:rsidRDefault="00A14324" w:rsidP="006A0827">
      <w:pPr>
        <w:pStyle w:val="Paragraph1"/>
        <w:rPr>
          <w:rFonts w:eastAsia="Arial"/>
        </w:rPr>
      </w:pPr>
      <w:r w:rsidRPr="006A0827">
        <w:rPr>
          <w:rFonts w:eastAsia="Arial"/>
        </w:rPr>
        <w:t>Ma</w:t>
      </w:r>
      <w:r w:rsidRPr="006A0827">
        <w:rPr>
          <w:rFonts w:eastAsia="Arial"/>
          <w:spacing w:val="4"/>
        </w:rPr>
        <w:t>i</w:t>
      </w:r>
      <w:r w:rsidRPr="006A0827">
        <w:rPr>
          <w:rFonts w:eastAsia="Arial"/>
        </w:rPr>
        <w:t>n</w:t>
      </w:r>
      <w:r w:rsidRPr="006A0827">
        <w:rPr>
          <w:rFonts w:eastAsia="Arial"/>
          <w:spacing w:val="1"/>
        </w:rPr>
        <w:t>t</w:t>
      </w:r>
      <w:r w:rsidRPr="006A0827">
        <w:rPr>
          <w:rFonts w:eastAsia="Arial"/>
        </w:rPr>
        <w:t>a</w:t>
      </w:r>
      <w:r w:rsidRPr="006A0827">
        <w:rPr>
          <w:rFonts w:eastAsia="Arial"/>
          <w:spacing w:val="2"/>
        </w:rPr>
        <w:t>i</w:t>
      </w:r>
      <w:r w:rsidRPr="006A0827">
        <w:rPr>
          <w:rFonts w:eastAsia="Arial"/>
        </w:rPr>
        <w:t>ned po</w:t>
      </w:r>
      <w:r w:rsidRPr="006A0827">
        <w:rPr>
          <w:rFonts w:eastAsia="Arial"/>
          <w:spacing w:val="-5"/>
        </w:rPr>
        <w:t>s</w:t>
      </w:r>
      <w:r w:rsidRPr="006A0827">
        <w:rPr>
          <w:rFonts w:eastAsia="Arial"/>
          <w:spacing w:val="2"/>
        </w:rPr>
        <w:t>i</w:t>
      </w:r>
      <w:r w:rsidRPr="006A0827">
        <w:rPr>
          <w:rFonts w:eastAsia="Arial"/>
          <w:spacing w:val="1"/>
        </w:rPr>
        <w:t>t</w:t>
      </w:r>
      <w:r w:rsidRPr="006A0827">
        <w:rPr>
          <w:rFonts w:eastAsia="Arial"/>
          <w:spacing w:val="2"/>
        </w:rPr>
        <w:t>i</w:t>
      </w:r>
      <w:r w:rsidRPr="006A0827">
        <w:rPr>
          <w:rFonts w:eastAsia="Arial"/>
        </w:rPr>
        <w:t>on un</w:t>
      </w:r>
      <w:r w:rsidRPr="006A0827">
        <w:rPr>
          <w:rFonts w:eastAsia="Arial"/>
          <w:spacing w:val="2"/>
        </w:rPr>
        <w:t>l</w:t>
      </w:r>
      <w:r w:rsidRPr="006A0827">
        <w:rPr>
          <w:rFonts w:eastAsia="Arial"/>
        </w:rPr>
        <w:t>e</w:t>
      </w:r>
      <w:r w:rsidRPr="006A0827">
        <w:rPr>
          <w:rFonts w:eastAsia="Arial"/>
          <w:spacing w:val="-5"/>
        </w:rPr>
        <w:t>s</w:t>
      </w:r>
      <w:r w:rsidRPr="006A0827">
        <w:rPr>
          <w:rFonts w:eastAsia="Arial"/>
        </w:rPr>
        <w:t>s</w:t>
      </w:r>
      <w:r w:rsidRPr="006A0827">
        <w:rPr>
          <w:rFonts w:eastAsia="Arial"/>
          <w:spacing w:val="-3"/>
        </w:rPr>
        <w:t xml:space="preserve"> </w:t>
      </w:r>
      <w:r w:rsidRPr="006A0827">
        <w:rPr>
          <w:rFonts w:eastAsia="Arial"/>
          <w:spacing w:val="-5"/>
        </w:rPr>
        <w:t>s</w:t>
      </w:r>
      <w:r w:rsidRPr="006A0827">
        <w:rPr>
          <w:rFonts w:eastAsia="Arial"/>
        </w:rPr>
        <w:t>pec</w:t>
      </w:r>
      <w:r w:rsidRPr="006A0827">
        <w:rPr>
          <w:rFonts w:eastAsia="Arial"/>
          <w:spacing w:val="4"/>
        </w:rPr>
        <w:t>i</w:t>
      </w:r>
      <w:r w:rsidRPr="006A0827">
        <w:rPr>
          <w:rFonts w:eastAsia="Arial"/>
          <w:spacing w:val="6"/>
        </w:rPr>
        <w:t>f</w:t>
      </w:r>
      <w:r w:rsidRPr="006A0827">
        <w:rPr>
          <w:rFonts w:eastAsia="Arial"/>
          <w:spacing w:val="2"/>
        </w:rPr>
        <w:t>i</w:t>
      </w:r>
      <w:r w:rsidRPr="006A0827">
        <w:rPr>
          <w:rFonts w:eastAsia="Arial"/>
        </w:rPr>
        <w:t>ed e</w:t>
      </w:r>
      <w:r w:rsidRPr="006A0827">
        <w:rPr>
          <w:rFonts w:eastAsia="Arial"/>
          <w:spacing w:val="2"/>
        </w:rPr>
        <w:t>l</w:t>
      </w:r>
      <w:r w:rsidRPr="006A0827">
        <w:rPr>
          <w:rFonts w:eastAsia="Arial"/>
          <w:spacing w:val="-5"/>
        </w:rPr>
        <w:t>s</w:t>
      </w:r>
      <w:r w:rsidRPr="006A0827">
        <w:rPr>
          <w:rFonts w:eastAsia="Arial"/>
        </w:rPr>
        <w:t>e</w:t>
      </w:r>
      <w:r w:rsidRPr="006A0827">
        <w:rPr>
          <w:rFonts w:eastAsia="Arial"/>
          <w:spacing w:val="-7"/>
        </w:rPr>
        <w:t>w</w:t>
      </w:r>
      <w:r w:rsidRPr="006A0827">
        <w:rPr>
          <w:rFonts w:eastAsia="Arial"/>
        </w:rPr>
        <w:t>here.</w:t>
      </w:r>
    </w:p>
    <w:p w:rsidR="00A14324" w:rsidRPr="006A0827" w:rsidRDefault="00A14324" w:rsidP="006A0827">
      <w:pPr>
        <w:pStyle w:val="Paragraph1"/>
        <w:rPr>
          <w:rFonts w:eastAsia="Arial"/>
        </w:rPr>
      </w:pPr>
      <w:r w:rsidRPr="006A0827">
        <w:rPr>
          <w:rFonts w:eastAsia="Arial"/>
        </w:rPr>
        <w:t>Con</w:t>
      </w:r>
      <w:r w:rsidRPr="006A0827">
        <w:rPr>
          <w:rFonts w:eastAsia="Arial"/>
          <w:spacing w:val="1"/>
        </w:rPr>
        <w:t>t</w:t>
      </w:r>
      <w:r w:rsidRPr="006A0827">
        <w:rPr>
          <w:rFonts w:eastAsia="Arial"/>
        </w:rPr>
        <w:t>act</w:t>
      </w:r>
      <w:r w:rsidRPr="006A0827">
        <w:rPr>
          <w:rFonts w:eastAsia="Arial"/>
          <w:spacing w:val="5"/>
        </w:rPr>
        <w:t xml:space="preserve"> </w:t>
      </w:r>
      <w:r w:rsidRPr="006A0827">
        <w:rPr>
          <w:rFonts w:eastAsia="Arial"/>
        </w:rPr>
        <w:t>B</w:t>
      </w:r>
      <w:r w:rsidRPr="006A0827">
        <w:rPr>
          <w:rFonts w:eastAsia="Arial"/>
          <w:spacing w:val="4"/>
        </w:rPr>
        <w:t>l</w:t>
      </w:r>
      <w:r w:rsidRPr="006A0827">
        <w:rPr>
          <w:rFonts w:eastAsia="Arial"/>
        </w:rPr>
        <w:t>oc</w:t>
      </w:r>
      <w:r w:rsidRPr="006A0827">
        <w:rPr>
          <w:rFonts w:eastAsia="Arial"/>
          <w:spacing w:val="1"/>
        </w:rPr>
        <w:t>k</w:t>
      </w:r>
      <w:r w:rsidRPr="006A0827">
        <w:rPr>
          <w:rFonts w:eastAsia="Arial"/>
          <w:spacing w:val="-5"/>
        </w:rPr>
        <w:t>s</w:t>
      </w:r>
      <w:r w:rsidRPr="006A0827">
        <w:rPr>
          <w:rFonts w:eastAsia="Arial"/>
        </w:rPr>
        <w:t>:</w:t>
      </w:r>
    </w:p>
    <w:p w:rsidR="00A14324" w:rsidRPr="006A0827" w:rsidRDefault="00A14324" w:rsidP="006A0827">
      <w:pPr>
        <w:pStyle w:val="Subparagrapha"/>
        <w:rPr>
          <w:rFonts w:eastAsia="Arial"/>
        </w:rPr>
      </w:pPr>
      <w:r w:rsidRPr="006A0827">
        <w:rPr>
          <w:rFonts w:eastAsia="Arial"/>
        </w:rPr>
        <w:t>Doub</w:t>
      </w:r>
      <w:r w:rsidRPr="006A0827">
        <w:rPr>
          <w:rFonts w:eastAsia="Arial"/>
          <w:spacing w:val="3"/>
        </w:rPr>
        <w:t>l</w:t>
      </w:r>
      <w:r w:rsidRPr="006A0827">
        <w:rPr>
          <w:rFonts w:eastAsia="Arial"/>
        </w:rPr>
        <w:t>e break</w:t>
      </w:r>
      <w:r w:rsidRPr="006A0827">
        <w:rPr>
          <w:rFonts w:eastAsia="Arial"/>
          <w:spacing w:val="3"/>
        </w:rPr>
        <w:t xml:space="preserve"> </w:t>
      </w:r>
      <w:r w:rsidRPr="006A0827">
        <w:rPr>
          <w:rFonts w:eastAsia="Arial"/>
          <w:spacing w:val="-5"/>
        </w:rPr>
        <w:t>s</w:t>
      </w:r>
      <w:r w:rsidRPr="006A0827">
        <w:rPr>
          <w:rFonts w:eastAsia="Arial"/>
          <w:spacing w:val="2"/>
        </w:rPr>
        <w:t>il</w:t>
      </w:r>
      <w:r w:rsidRPr="006A0827">
        <w:rPr>
          <w:rFonts w:eastAsia="Arial"/>
          <w:spacing w:val="9"/>
        </w:rPr>
        <w:t>v</w:t>
      </w:r>
      <w:r w:rsidRPr="006A0827">
        <w:rPr>
          <w:rFonts w:eastAsia="Arial"/>
        </w:rPr>
        <w:t>er</w:t>
      </w:r>
      <w:r w:rsidRPr="006A0827">
        <w:rPr>
          <w:rFonts w:eastAsia="Arial"/>
          <w:spacing w:val="2"/>
        </w:rPr>
        <w:t xml:space="preserve"> </w:t>
      </w:r>
      <w:r w:rsidRPr="006A0827">
        <w:rPr>
          <w:rFonts w:eastAsia="Arial"/>
        </w:rPr>
        <w:t>con</w:t>
      </w:r>
      <w:r w:rsidRPr="006A0827">
        <w:rPr>
          <w:rFonts w:eastAsia="Arial"/>
          <w:spacing w:val="2"/>
        </w:rPr>
        <w:t>t</w:t>
      </w:r>
      <w:r w:rsidRPr="006A0827">
        <w:rPr>
          <w:rFonts w:eastAsia="Arial"/>
        </w:rPr>
        <w:t>ac</w:t>
      </w:r>
      <w:r w:rsidRPr="006A0827">
        <w:rPr>
          <w:rFonts w:eastAsia="Arial"/>
          <w:spacing w:val="2"/>
        </w:rPr>
        <w:t>t</w:t>
      </w:r>
      <w:r w:rsidRPr="006A0827">
        <w:rPr>
          <w:rFonts w:eastAsia="Arial"/>
          <w:spacing w:val="-5"/>
        </w:rPr>
        <w:t>s</w:t>
      </w:r>
      <w:r w:rsidRPr="006A0827">
        <w:rPr>
          <w:rFonts w:eastAsia="Arial"/>
        </w:rPr>
        <w:t>.</w:t>
      </w:r>
    </w:p>
    <w:p w:rsidR="00A14324" w:rsidRPr="006A0827" w:rsidRDefault="00A14324" w:rsidP="006A0827">
      <w:pPr>
        <w:pStyle w:val="Subparagrapha"/>
        <w:rPr>
          <w:rFonts w:eastAsia="Arial"/>
        </w:rPr>
      </w:pPr>
      <w:r w:rsidRPr="006A0827">
        <w:rPr>
          <w:rFonts w:eastAsia="Arial"/>
        </w:rPr>
        <w:t>Ac</w:t>
      </w:r>
      <w:r w:rsidRPr="006A0827">
        <w:rPr>
          <w:rFonts w:eastAsia="Arial"/>
          <w:spacing w:val="3"/>
        </w:rPr>
        <w:t xml:space="preserve"> </w:t>
      </w:r>
      <w:r w:rsidRPr="006A0827">
        <w:rPr>
          <w:rFonts w:eastAsia="Arial"/>
        </w:rPr>
        <w:t>Ra</w:t>
      </w:r>
      <w:r w:rsidRPr="006A0827">
        <w:rPr>
          <w:rFonts w:eastAsia="Arial"/>
          <w:spacing w:val="1"/>
        </w:rPr>
        <w:t>t</w:t>
      </w:r>
      <w:r w:rsidRPr="006A0827">
        <w:rPr>
          <w:rFonts w:eastAsia="Arial"/>
          <w:spacing w:val="2"/>
        </w:rPr>
        <w:t>i</w:t>
      </w:r>
      <w:r w:rsidRPr="006A0827">
        <w:rPr>
          <w:rFonts w:eastAsia="Arial"/>
        </w:rPr>
        <w:t>ng</w:t>
      </w:r>
      <w:r w:rsidRPr="006A0827">
        <w:rPr>
          <w:rFonts w:eastAsia="Arial"/>
          <w:spacing w:val="-5"/>
        </w:rPr>
        <w:t>s</w:t>
      </w:r>
      <w:r w:rsidRPr="006A0827">
        <w:rPr>
          <w:rFonts w:eastAsia="Arial"/>
        </w:rPr>
        <w:t>:</w:t>
      </w:r>
      <w:r w:rsidRPr="006A0827">
        <w:rPr>
          <w:rFonts w:eastAsia="Arial"/>
          <w:spacing w:val="3"/>
        </w:rPr>
        <w:t xml:space="preserve"> </w:t>
      </w:r>
      <w:r w:rsidRPr="006A0827">
        <w:rPr>
          <w:rFonts w:eastAsia="Arial"/>
        </w:rPr>
        <w:t>7</w:t>
      </w:r>
      <w:r w:rsidRPr="006A0827">
        <w:rPr>
          <w:rFonts w:eastAsia="Arial"/>
          <w:spacing w:val="1"/>
        </w:rPr>
        <w:t>,</w:t>
      </w:r>
      <w:r w:rsidRPr="006A0827">
        <w:rPr>
          <w:rFonts w:eastAsia="Arial"/>
        </w:rPr>
        <w:t xml:space="preserve">200 </w:t>
      </w:r>
      <w:proofErr w:type="spellStart"/>
      <w:proofErr w:type="gramStart"/>
      <w:r w:rsidRPr="006A0827">
        <w:rPr>
          <w:rFonts w:eastAsia="Arial"/>
          <w:spacing w:val="9"/>
        </w:rPr>
        <w:t>v</w:t>
      </w:r>
      <w:r w:rsidRPr="006A0827">
        <w:rPr>
          <w:rFonts w:eastAsia="Arial"/>
        </w:rPr>
        <w:t>a</w:t>
      </w:r>
      <w:proofErr w:type="spellEnd"/>
      <w:proofErr w:type="gramEnd"/>
      <w:r w:rsidRPr="006A0827">
        <w:rPr>
          <w:rFonts w:eastAsia="Arial"/>
        </w:rPr>
        <w:t xml:space="preserve"> </w:t>
      </w:r>
      <w:r w:rsidRPr="006A0827">
        <w:rPr>
          <w:rFonts w:eastAsia="Arial"/>
          <w:spacing w:val="4"/>
        </w:rPr>
        <w:t>m</w:t>
      </w:r>
      <w:r w:rsidRPr="006A0827">
        <w:rPr>
          <w:rFonts w:eastAsia="Arial"/>
        </w:rPr>
        <w:t>ake,</w:t>
      </w:r>
      <w:r w:rsidRPr="006A0827">
        <w:rPr>
          <w:rFonts w:eastAsia="Arial"/>
          <w:spacing w:val="5"/>
        </w:rPr>
        <w:t xml:space="preserve"> </w:t>
      </w:r>
      <w:r w:rsidRPr="006A0827">
        <w:rPr>
          <w:rFonts w:eastAsia="Arial"/>
        </w:rPr>
        <w:t xml:space="preserve">720 </w:t>
      </w:r>
      <w:proofErr w:type="spellStart"/>
      <w:r w:rsidRPr="006A0827">
        <w:rPr>
          <w:rFonts w:eastAsia="Arial"/>
          <w:spacing w:val="9"/>
        </w:rPr>
        <w:t>v</w:t>
      </w:r>
      <w:r w:rsidRPr="006A0827">
        <w:rPr>
          <w:rFonts w:eastAsia="Arial"/>
        </w:rPr>
        <w:t>a</w:t>
      </w:r>
      <w:proofErr w:type="spellEnd"/>
      <w:r w:rsidRPr="006A0827">
        <w:rPr>
          <w:rFonts w:eastAsia="Arial"/>
        </w:rPr>
        <w:t xml:space="preserve"> brea</w:t>
      </w:r>
      <w:r w:rsidRPr="006A0827">
        <w:rPr>
          <w:rFonts w:eastAsia="Arial"/>
          <w:spacing w:val="1"/>
        </w:rPr>
        <w:t>k</w:t>
      </w:r>
      <w:r w:rsidRPr="006A0827">
        <w:rPr>
          <w:rFonts w:eastAsia="Arial"/>
        </w:rPr>
        <w:t>.</w:t>
      </w:r>
    </w:p>
    <w:p w:rsidR="00A14324" w:rsidRPr="00A14324" w:rsidRDefault="00A14324" w:rsidP="006A0827">
      <w:pPr>
        <w:pStyle w:val="Subparagrapha"/>
        <w:rPr>
          <w:rFonts w:eastAsia="Arial"/>
        </w:rPr>
      </w:pPr>
      <w:r w:rsidRPr="006A0827">
        <w:rPr>
          <w:rFonts w:eastAsia="Arial"/>
        </w:rPr>
        <w:t>S</w:t>
      </w:r>
      <w:r w:rsidRPr="006A0827">
        <w:rPr>
          <w:rFonts w:eastAsia="Arial"/>
          <w:spacing w:val="4"/>
        </w:rPr>
        <w:t>i</w:t>
      </w:r>
      <w:r w:rsidRPr="006A0827">
        <w:rPr>
          <w:rFonts w:eastAsia="Arial"/>
        </w:rPr>
        <w:t>ng</w:t>
      </w:r>
      <w:r w:rsidRPr="006A0827">
        <w:rPr>
          <w:rFonts w:eastAsia="Arial"/>
          <w:spacing w:val="2"/>
        </w:rPr>
        <w:t>l</w:t>
      </w:r>
      <w:r w:rsidRPr="006A0827">
        <w:rPr>
          <w:rFonts w:eastAsia="Arial"/>
        </w:rPr>
        <w:t>e po</w:t>
      </w:r>
      <w:r w:rsidRPr="006A0827">
        <w:rPr>
          <w:rFonts w:eastAsia="Arial"/>
          <w:spacing w:val="2"/>
        </w:rPr>
        <w:t>l</w:t>
      </w:r>
      <w:r w:rsidRPr="006A0827">
        <w:rPr>
          <w:rFonts w:eastAsia="Arial"/>
        </w:rPr>
        <w:t>e,</w:t>
      </w:r>
      <w:r w:rsidRPr="006A0827">
        <w:rPr>
          <w:rFonts w:eastAsia="Arial"/>
          <w:spacing w:val="3"/>
        </w:rPr>
        <w:t xml:space="preserve"> </w:t>
      </w:r>
      <w:r w:rsidRPr="006A0827">
        <w:rPr>
          <w:rFonts w:eastAsia="Arial"/>
        </w:rPr>
        <w:t>doub</w:t>
      </w:r>
      <w:r w:rsidRPr="006A0827">
        <w:rPr>
          <w:rFonts w:eastAsia="Arial"/>
          <w:spacing w:val="2"/>
        </w:rPr>
        <w:t>l</w:t>
      </w:r>
      <w:r w:rsidRPr="006A0827">
        <w:rPr>
          <w:rFonts w:eastAsia="Arial"/>
        </w:rPr>
        <w:t>e</w:t>
      </w:r>
      <w:r w:rsidRPr="00A14324">
        <w:rPr>
          <w:rFonts w:eastAsia="Arial"/>
        </w:rPr>
        <w:t xml:space="preserve"> </w:t>
      </w:r>
      <w:r w:rsidRPr="00A14324">
        <w:rPr>
          <w:rFonts w:eastAsia="Arial"/>
          <w:spacing w:val="1"/>
        </w:rPr>
        <w:t>t</w:t>
      </w:r>
      <w:r w:rsidRPr="00A14324">
        <w:rPr>
          <w:rFonts w:eastAsia="Arial"/>
        </w:rPr>
        <w:t>hrow</w:t>
      </w:r>
      <w:r w:rsidRPr="00A14324">
        <w:rPr>
          <w:rFonts w:eastAsia="Arial"/>
          <w:spacing w:val="-3"/>
        </w:rPr>
        <w:t xml:space="preserve"> </w:t>
      </w:r>
      <w:r w:rsidRPr="00A14324">
        <w:rPr>
          <w:rFonts w:eastAsia="Arial"/>
        </w:rPr>
        <w:t>or</w:t>
      </w:r>
      <w:r w:rsidRPr="00A14324">
        <w:rPr>
          <w:rFonts w:eastAsia="Arial"/>
          <w:spacing w:val="2"/>
        </w:rPr>
        <w:t xml:space="preserve"> </w:t>
      </w:r>
      <w:r w:rsidRPr="00A14324">
        <w:rPr>
          <w:rFonts w:eastAsia="Arial"/>
        </w:rPr>
        <w:t>doub</w:t>
      </w:r>
      <w:r w:rsidRPr="00A14324">
        <w:rPr>
          <w:rFonts w:eastAsia="Arial"/>
          <w:spacing w:val="2"/>
        </w:rPr>
        <w:t>l</w:t>
      </w:r>
      <w:r w:rsidRPr="00A14324">
        <w:rPr>
          <w:rFonts w:eastAsia="Arial"/>
        </w:rPr>
        <w:t>e po</w:t>
      </w:r>
      <w:r w:rsidRPr="00A14324">
        <w:rPr>
          <w:rFonts w:eastAsia="Arial"/>
          <w:spacing w:val="2"/>
        </w:rPr>
        <w:t>l</w:t>
      </w:r>
      <w:r w:rsidRPr="00A14324">
        <w:rPr>
          <w:rFonts w:eastAsia="Arial"/>
        </w:rPr>
        <w:t>e,</w:t>
      </w:r>
      <w:r w:rsidRPr="00A14324">
        <w:rPr>
          <w:rFonts w:eastAsia="Arial"/>
          <w:spacing w:val="3"/>
        </w:rPr>
        <w:t xml:space="preserve"> </w:t>
      </w:r>
      <w:r w:rsidRPr="00A14324">
        <w:rPr>
          <w:rFonts w:eastAsia="Arial"/>
          <w:spacing w:val="-5"/>
        </w:rPr>
        <w:t>s</w:t>
      </w:r>
      <w:r w:rsidRPr="00A14324">
        <w:rPr>
          <w:rFonts w:eastAsia="Arial"/>
          <w:spacing w:val="2"/>
        </w:rPr>
        <w:t>i</w:t>
      </w:r>
      <w:r w:rsidRPr="00A14324">
        <w:rPr>
          <w:rFonts w:eastAsia="Arial"/>
        </w:rPr>
        <w:t>ng</w:t>
      </w:r>
      <w:r w:rsidRPr="00A14324">
        <w:rPr>
          <w:rFonts w:eastAsia="Arial"/>
          <w:spacing w:val="2"/>
        </w:rPr>
        <w:t>l</w:t>
      </w:r>
      <w:r w:rsidRPr="00A14324">
        <w:rPr>
          <w:rFonts w:eastAsia="Arial"/>
        </w:rPr>
        <w:t xml:space="preserve">e </w:t>
      </w:r>
      <w:r w:rsidRPr="00A14324">
        <w:rPr>
          <w:rFonts w:eastAsia="Arial"/>
          <w:spacing w:val="1"/>
        </w:rPr>
        <w:t>t</w:t>
      </w:r>
      <w:r w:rsidRPr="00A14324">
        <w:rPr>
          <w:rFonts w:eastAsia="Arial"/>
        </w:rPr>
        <w:t>hrow.</w:t>
      </w:r>
    </w:p>
    <w:p w:rsidR="00A14324" w:rsidRPr="00A14324" w:rsidRDefault="00A14324" w:rsidP="006A0827">
      <w:pPr>
        <w:pStyle w:val="Subparagrapha"/>
        <w:rPr>
          <w:rFonts w:eastAsia="Arial"/>
        </w:rPr>
      </w:pPr>
      <w:r w:rsidRPr="00A14324">
        <w:rPr>
          <w:rFonts w:eastAsia="Arial"/>
        </w:rPr>
        <w:t xml:space="preserve">Up </w:t>
      </w:r>
      <w:r w:rsidRPr="00A14324">
        <w:rPr>
          <w:rFonts w:eastAsia="Arial"/>
          <w:spacing w:val="1"/>
        </w:rPr>
        <w:t>t</w:t>
      </w:r>
      <w:r w:rsidRPr="00A14324">
        <w:rPr>
          <w:rFonts w:eastAsia="Arial"/>
        </w:rPr>
        <w:t xml:space="preserve">o </w:t>
      </w:r>
      <w:r w:rsidRPr="00A14324">
        <w:rPr>
          <w:rFonts w:eastAsia="Arial"/>
          <w:spacing w:val="-5"/>
        </w:rPr>
        <w:t>s</w:t>
      </w:r>
      <w:r w:rsidRPr="00A14324">
        <w:rPr>
          <w:rFonts w:eastAsia="Arial"/>
          <w:spacing w:val="2"/>
        </w:rPr>
        <w:t>i</w:t>
      </w:r>
      <w:r w:rsidRPr="00A14324">
        <w:rPr>
          <w:rFonts w:eastAsia="Arial"/>
        </w:rPr>
        <w:t>x</w:t>
      </w:r>
      <w:r w:rsidRPr="00A14324">
        <w:rPr>
          <w:rFonts w:eastAsia="Arial"/>
          <w:spacing w:val="6"/>
        </w:rPr>
        <w:t xml:space="preserve"> </w:t>
      </w:r>
      <w:r w:rsidRPr="00A14324">
        <w:rPr>
          <w:rFonts w:eastAsia="Arial"/>
          <w:spacing w:val="1"/>
        </w:rPr>
        <w:t>t</w:t>
      </w:r>
      <w:r w:rsidRPr="00A14324">
        <w:rPr>
          <w:rFonts w:eastAsia="Arial"/>
        </w:rPr>
        <w:t>andem</w:t>
      </w:r>
      <w:r w:rsidRPr="00A14324">
        <w:rPr>
          <w:rFonts w:eastAsia="Arial"/>
          <w:spacing w:val="6"/>
        </w:rPr>
        <w:t xml:space="preserve"> </w:t>
      </w:r>
      <w:r w:rsidRPr="00A14324">
        <w:rPr>
          <w:rFonts w:eastAsia="Arial"/>
        </w:rPr>
        <w:t>b</w:t>
      </w:r>
      <w:r w:rsidRPr="00A14324">
        <w:rPr>
          <w:rFonts w:eastAsia="Arial"/>
          <w:spacing w:val="2"/>
        </w:rPr>
        <w:t>l</w:t>
      </w:r>
      <w:r w:rsidRPr="00A14324">
        <w:rPr>
          <w:rFonts w:eastAsia="Arial"/>
        </w:rPr>
        <w:t>oc</w:t>
      </w:r>
      <w:r w:rsidRPr="00A14324">
        <w:rPr>
          <w:rFonts w:eastAsia="Arial"/>
          <w:spacing w:val="1"/>
        </w:rPr>
        <w:t>k</w:t>
      </w:r>
      <w:r w:rsidRPr="00A14324">
        <w:rPr>
          <w:rFonts w:eastAsia="Arial"/>
          <w:spacing w:val="-5"/>
        </w:rPr>
        <w:t>s</w:t>
      </w:r>
      <w:r w:rsidRPr="00A14324">
        <w:rPr>
          <w:rFonts w:eastAsia="Arial"/>
        </w:rPr>
        <w:t>.</w:t>
      </w:r>
    </w:p>
    <w:p w:rsidR="00A14324" w:rsidRPr="00A14324" w:rsidRDefault="00A14324" w:rsidP="006A0827">
      <w:pPr>
        <w:pStyle w:val="Paragraph1"/>
        <w:rPr>
          <w:rFonts w:eastAsia="Arial"/>
        </w:rPr>
      </w:pPr>
      <w:r w:rsidRPr="00A14324">
        <w:rPr>
          <w:rFonts w:eastAsia="Arial"/>
          <w:spacing w:val="1"/>
        </w:rPr>
        <w:t>O</w:t>
      </w:r>
      <w:r w:rsidRPr="00A14324">
        <w:rPr>
          <w:rFonts w:eastAsia="Arial"/>
        </w:rPr>
        <w:t>pera</w:t>
      </w:r>
      <w:r w:rsidRPr="00A14324">
        <w:rPr>
          <w:rFonts w:eastAsia="Arial"/>
          <w:spacing w:val="3"/>
        </w:rPr>
        <w:t>t</w:t>
      </w:r>
      <w:r w:rsidRPr="00A14324">
        <w:rPr>
          <w:rFonts w:eastAsia="Arial"/>
        </w:rPr>
        <w:t>ors:</w:t>
      </w:r>
    </w:p>
    <w:p w:rsidR="00A14324" w:rsidRPr="00A14324" w:rsidRDefault="00A14324" w:rsidP="006A0827">
      <w:pPr>
        <w:pStyle w:val="Subparagrapha"/>
        <w:rPr>
          <w:rFonts w:eastAsia="Arial"/>
        </w:rPr>
      </w:pPr>
      <w:r w:rsidRPr="00A14324">
        <w:rPr>
          <w:rFonts w:eastAsia="Arial"/>
        </w:rPr>
        <w:t>Nu</w:t>
      </w:r>
      <w:r w:rsidRPr="00A14324">
        <w:rPr>
          <w:rFonts w:eastAsia="Arial"/>
          <w:spacing w:val="4"/>
        </w:rPr>
        <w:t>m</w:t>
      </w:r>
      <w:r w:rsidRPr="00A14324">
        <w:rPr>
          <w:rFonts w:eastAsia="Arial"/>
        </w:rPr>
        <w:t>ber</w:t>
      </w:r>
      <w:r w:rsidRPr="00A14324">
        <w:rPr>
          <w:rFonts w:eastAsia="Arial"/>
          <w:spacing w:val="1"/>
        </w:rPr>
        <w:t xml:space="preserve"> </w:t>
      </w:r>
      <w:r w:rsidRPr="00A14324">
        <w:rPr>
          <w:rFonts w:eastAsia="Arial"/>
        </w:rPr>
        <w:t>of</w:t>
      </w:r>
      <w:r w:rsidRPr="00A14324">
        <w:rPr>
          <w:rFonts w:eastAsia="Arial"/>
          <w:spacing w:val="8"/>
        </w:rPr>
        <w:t xml:space="preserve"> </w:t>
      </w:r>
      <w:r w:rsidRPr="00A14324">
        <w:rPr>
          <w:rFonts w:eastAsia="Arial"/>
        </w:rPr>
        <w:t>po</w:t>
      </w:r>
      <w:r w:rsidRPr="00A14324">
        <w:rPr>
          <w:rFonts w:eastAsia="Arial"/>
          <w:spacing w:val="-5"/>
        </w:rPr>
        <w:t>s</w:t>
      </w:r>
      <w:r w:rsidRPr="00A14324">
        <w:rPr>
          <w:rFonts w:eastAsia="Arial"/>
          <w:spacing w:val="2"/>
        </w:rPr>
        <w:t>i</w:t>
      </w:r>
      <w:r w:rsidRPr="00A14324">
        <w:rPr>
          <w:rFonts w:eastAsia="Arial"/>
          <w:spacing w:val="1"/>
        </w:rPr>
        <w:t>t</w:t>
      </w:r>
      <w:r w:rsidRPr="00A14324">
        <w:rPr>
          <w:rFonts w:eastAsia="Arial"/>
          <w:spacing w:val="2"/>
        </w:rPr>
        <w:t>i</w:t>
      </w:r>
      <w:r w:rsidRPr="00A14324">
        <w:rPr>
          <w:rFonts w:eastAsia="Arial"/>
        </w:rPr>
        <w:t>ons</w:t>
      </w:r>
      <w:r w:rsidRPr="00A14324">
        <w:rPr>
          <w:rFonts w:eastAsia="Arial"/>
          <w:spacing w:val="-3"/>
        </w:rPr>
        <w:t xml:space="preserve"> </w:t>
      </w:r>
      <w:r w:rsidRPr="00A14324">
        <w:rPr>
          <w:rFonts w:eastAsia="Arial"/>
        </w:rPr>
        <w:t>as</w:t>
      </w:r>
      <w:r w:rsidRPr="00A14324">
        <w:rPr>
          <w:rFonts w:eastAsia="Arial"/>
          <w:spacing w:val="-3"/>
        </w:rPr>
        <w:t xml:space="preserve"> </w:t>
      </w:r>
      <w:r w:rsidRPr="00A14324">
        <w:rPr>
          <w:rFonts w:eastAsia="Arial"/>
          <w:spacing w:val="-5"/>
        </w:rPr>
        <w:t>s</w:t>
      </w:r>
      <w:r w:rsidRPr="00A14324">
        <w:rPr>
          <w:rFonts w:eastAsia="Arial"/>
        </w:rPr>
        <w:t>pec</w:t>
      </w:r>
      <w:r w:rsidRPr="00A14324">
        <w:rPr>
          <w:rFonts w:eastAsia="Arial"/>
          <w:spacing w:val="4"/>
        </w:rPr>
        <w:t>i</w:t>
      </w:r>
      <w:r w:rsidRPr="00A14324">
        <w:rPr>
          <w:rFonts w:eastAsia="Arial"/>
          <w:spacing w:val="6"/>
        </w:rPr>
        <w:t>f</w:t>
      </w:r>
      <w:r w:rsidRPr="00A14324">
        <w:rPr>
          <w:rFonts w:eastAsia="Arial"/>
          <w:spacing w:val="2"/>
        </w:rPr>
        <w:t>i</w:t>
      </w:r>
      <w:r w:rsidRPr="00A14324">
        <w:rPr>
          <w:rFonts w:eastAsia="Arial"/>
        </w:rPr>
        <w:t>ed e</w:t>
      </w:r>
      <w:r w:rsidRPr="00A14324">
        <w:rPr>
          <w:rFonts w:eastAsia="Arial"/>
          <w:spacing w:val="2"/>
        </w:rPr>
        <w:t>l</w:t>
      </w:r>
      <w:r w:rsidRPr="00A14324">
        <w:rPr>
          <w:rFonts w:eastAsia="Arial"/>
          <w:spacing w:val="-5"/>
        </w:rPr>
        <w:t>s</w:t>
      </w:r>
      <w:r w:rsidRPr="00A14324">
        <w:rPr>
          <w:rFonts w:eastAsia="Arial"/>
        </w:rPr>
        <w:t>e</w:t>
      </w:r>
      <w:r w:rsidRPr="00A14324">
        <w:rPr>
          <w:rFonts w:eastAsia="Arial"/>
          <w:spacing w:val="-7"/>
        </w:rPr>
        <w:t>w</w:t>
      </w:r>
      <w:r w:rsidRPr="00A14324">
        <w:rPr>
          <w:rFonts w:eastAsia="Arial"/>
        </w:rPr>
        <w:t>here.</w:t>
      </w:r>
    </w:p>
    <w:p w:rsidR="00A14324" w:rsidRPr="00A14324" w:rsidRDefault="00A14324" w:rsidP="006A0827">
      <w:pPr>
        <w:pStyle w:val="Subparagrapha"/>
        <w:rPr>
          <w:rFonts w:eastAsia="Arial"/>
        </w:rPr>
      </w:pPr>
      <w:r w:rsidRPr="00A14324">
        <w:rPr>
          <w:rFonts w:eastAsia="Arial"/>
        </w:rPr>
        <w:t>S</w:t>
      </w:r>
      <w:r w:rsidRPr="00A14324">
        <w:rPr>
          <w:rFonts w:eastAsia="Arial"/>
          <w:spacing w:val="2"/>
        </w:rPr>
        <w:t>t</w:t>
      </w:r>
      <w:r w:rsidRPr="00A14324">
        <w:rPr>
          <w:rFonts w:eastAsia="Arial"/>
        </w:rPr>
        <w:t>andard</w:t>
      </w:r>
      <w:r w:rsidRPr="00A14324">
        <w:rPr>
          <w:rFonts w:eastAsia="Arial"/>
          <w:spacing w:val="1"/>
        </w:rPr>
        <w:t xml:space="preserve"> </w:t>
      </w:r>
      <w:r w:rsidRPr="00A14324">
        <w:rPr>
          <w:rFonts w:eastAsia="Arial"/>
        </w:rPr>
        <w:t>knob</w:t>
      </w:r>
      <w:r w:rsidRPr="00A14324">
        <w:rPr>
          <w:rFonts w:eastAsia="Arial"/>
          <w:spacing w:val="1"/>
        </w:rPr>
        <w:t xml:space="preserve"> t</w:t>
      </w:r>
      <w:r w:rsidRPr="00A14324">
        <w:rPr>
          <w:rFonts w:eastAsia="Arial"/>
        </w:rPr>
        <w:t>ype</w:t>
      </w:r>
      <w:r w:rsidRPr="00A14324">
        <w:rPr>
          <w:rFonts w:eastAsia="Arial"/>
          <w:spacing w:val="1"/>
        </w:rPr>
        <w:t xml:space="preserve"> </w:t>
      </w:r>
      <w:r w:rsidRPr="00A14324">
        <w:rPr>
          <w:rFonts w:eastAsia="Arial"/>
        </w:rPr>
        <w:t>un</w:t>
      </w:r>
      <w:r w:rsidRPr="00A14324">
        <w:rPr>
          <w:rFonts w:eastAsia="Arial"/>
          <w:spacing w:val="2"/>
        </w:rPr>
        <w:t>l</w:t>
      </w:r>
      <w:r w:rsidRPr="00A14324">
        <w:rPr>
          <w:rFonts w:eastAsia="Arial"/>
        </w:rPr>
        <w:t>e</w:t>
      </w:r>
      <w:r w:rsidRPr="00A14324">
        <w:rPr>
          <w:rFonts w:eastAsia="Arial"/>
          <w:spacing w:val="-5"/>
        </w:rPr>
        <w:t>s</w:t>
      </w:r>
      <w:r w:rsidRPr="00A14324">
        <w:rPr>
          <w:rFonts w:eastAsia="Arial"/>
        </w:rPr>
        <w:t>s</w:t>
      </w:r>
      <w:r w:rsidRPr="00A14324">
        <w:rPr>
          <w:rFonts w:eastAsia="Arial"/>
          <w:spacing w:val="-3"/>
        </w:rPr>
        <w:t xml:space="preserve"> </w:t>
      </w:r>
      <w:r w:rsidRPr="00A14324">
        <w:rPr>
          <w:rFonts w:eastAsia="Arial"/>
          <w:spacing w:val="-5"/>
        </w:rPr>
        <w:t>s</w:t>
      </w:r>
      <w:r w:rsidRPr="00A14324">
        <w:rPr>
          <w:rFonts w:eastAsia="Arial"/>
        </w:rPr>
        <w:t>pec</w:t>
      </w:r>
      <w:r w:rsidRPr="00A14324">
        <w:rPr>
          <w:rFonts w:eastAsia="Arial"/>
          <w:spacing w:val="4"/>
        </w:rPr>
        <w:t>i</w:t>
      </w:r>
      <w:r w:rsidRPr="00A14324">
        <w:rPr>
          <w:rFonts w:eastAsia="Arial"/>
          <w:spacing w:val="6"/>
        </w:rPr>
        <w:t>f</w:t>
      </w:r>
      <w:r w:rsidRPr="00A14324">
        <w:rPr>
          <w:rFonts w:eastAsia="Arial"/>
          <w:spacing w:val="2"/>
        </w:rPr>
        <w:t>i</w:t>
      </w:r>
      <w:r w:rsidRPr="00A14324">
        <w:rPr>
          <w:rFonts w:eastAsia="Arial"/>
        </w:rPr>
        <w:t>ed e</w:t>
      </w:r>
      <w:r w:rsidRPr="00A14324">
        <w:rPr>
          <w:rFonts w:eastAsia="Arial"/>
          <w:spacing w:val="2"/>
        </w:rPr>
        <w:t>l</w:t>
      </w:r>
      <w:r w:rsidRPr="00A14324">
        <w:rPr>
          <w:rFonts w:eastAsia="Arial"/>
          <w:spacing w:val="-5"/>
        </w:rPr>
        <w:t>s</w:t>
      </w:r>
      <w:r w:rsidRPr="00A14324">
        <w:rPr>
          <w:rFonts w:eastAsia="Arial"/>
        </w:rPr>
        <w:t>e</w:t>
      </w:r>
      <w:r w:rsidRPr="00A14324">
        <w:rPr>
          <w:rFonts w:eastAsia="Arial"/>
          <w:spacing w:val="-7"/>
        </w:rPr>
        <w:t>w</w:t>
      </w:r>
      <w:r w:rsidRPr="00A14324">
        <w:rPr>
          <w:rFonts w:eastAsia="Arial"/>
        </w:rPr>
        <w:t>here.</w:t>
      </w:r>
    </w:p>
    <w:p w:rsidR="00A14324" w:rsidRPr="00A14324" w:rsidRDefault="00A14324" w:rsidP="006A0827">
      <w:pPr>
        <w:pStyle w:val="Paragraph1"/>
        <w:rPr>
          <w:rFonts w:eastAsia="Arial"/>
        </w:rPr>
      </w:pPr>
      <w:r w:rsidRPr="00A14324">
        <w:rPr>
          <w:rFonts w:eastAsia="Arial"/>
        </w:rPr>
        <w:t>Legend p</w:t>
      </w:r>
      <w:r w:rsidRPr="00A14324">
        <w:rPr>
          <w:rFonts w:eastAsia="Arial"/>
          <w:spacing w:val="2"/>
        </w:rPr>
        <w:t>l</w:t>
      </w:r>
      <w:r w:rsidRPr="00A14324">
        <w:rPr>
          <w:rFonts w:eastAsia="Arial"/>
        </w:rPr>
        <w:t>a</w:t>
      </w:r>
      <w:r w:rsidRPr="00A14324">
        <w:rPr>
          <w:rFonts w:eastAsia="Arial"/>
          <w:spacing w:val="1"/>
        </w:rPr>
        <w:t>t</w:t>
      </w:r>
      <w:r w:rsidRPr="00A14324">
        <w:rPr>
          <w:rFonts w:eastAsia="Arial"/>
        </w:rPr>
        <w:t>es</w:t>
      </w:r>
      <w:r w:rsidRPr="00A14324">
        <w:rPr>
          <w:rFonts w:eastAsia="Arial"/>
          <w:spacing w:val="-3"/>
        </w:rPr>
        <w:t xml:space="preserve"> </w:t>
      </w:r>
      <w:r w:rsidRPr="00A14324">
        <w:rPr>
          <w:rFonts w:eastAsia="Arial"/>
        </w:rPr>
        <w:t>as</w:t>
      </w:r>
      <w:r w:rsidRPr="00A14324">
        <w:rPr>
          <w:rFonts w:eastAsia="Arial"/>
          <w:spacing w:val="-3"/>
        </w:rPr>
        <w:t xml:space="preserve"> </w:t>
      </w:r>
      <w:r w:rsidRPr="00A14324">
        <w:rPr>
          <w:rFonts w:eastAsia="Arial"/>
        </w:rPr>
        <w:t>requ</w:t>
      </w:r>
      <w:r w:rsidRPr="00A14324">
        <w:rPr>
          <w:rFonts w:eastAsia="Arial"/>
          <w:spacing w:val="4"/>
        </w:rPr>
        <w:t>i</w:t>
      </w:r>
      <w:r w:rsidRPr="00A14324">
        <w:rPr>
          <w:rFonts w:eastAsia="Arial"/>
        </w:rPr>
        <w:t>red</w:t>
      </w:r>
      <w:r w:rsidRPr="00A14324">
        <w:rPr>
          <w:rFonts w:eastAsia="Arial"/>
          <w:spacing w:val="2"/>
        </w:rPr>
        <w:t xml:space="preserve"> </w:t>
      </w:r>
      <w:r w:rsidRPr="00A14324">
        <w:rPr>
          <w:rFonts w:eastAsia="Arial"/>
          <w:spacing w:val="6"/>
        </w:rPr>
        <w:t>f</w:t>
      </w:r>
      <w:r w:rsidRPr="00A14324">
        <w:rPr>
          <w:rFonts w:eastAsia="Arial"/>
        </w:rPr>
        <w:t>or</w:t>
      </w:r>
      <w:r w:rsidRPr="00A14324">
        <w:rPr>
          <w:rFonts w:eastAsia="Arial"/>
          <w:spacing w:val="2"/>
        </w:rPr>
        <w:t xml:space="preserve"> </w:t>
      </w:r>
      <w:r w:rsidRPr="00A14324">
        <w:rPr>
          <w:rFonts w:eastAsia="Arial"/>
          <w:spacing w:val="1"/>
        </w:rPr>
        <w:t>t</w:t>
      </w:r>
      <w:r w:rsidRPr="00A14324">
        <w:rPr>
          <w:rFonts w:eastAsia="Arial"/>
        </w:rPr>
        <w:t>ype</w:t>
      </w:r>
      <w:r w:rsidRPr="00A14324">
        <w:rPr>
          <w:rFonts w:eastAsia="Arial"/>
          <w:spacing w:val="2"/>
        </w:rPr>
        <w:t xml:space="preserve"> </w:t>
      </w:r>
      <w:r w:rsidRPr="00A14324">
        <w:rPr>
          <w:rFonts w:eastAsia="Arial"/>
        </w:rPr>
        <w:t>of</w:t>
      </w:r>
      <w:r w:rsidRPr="00A14324">
        <w:rPr>
          <w:rFonts w:eastAsia="Arial"/>
          <w:spacing w:val="8"/>
        </w:rPr>
        <w:t xml:space="preserve"> </w:t>
      </w:r>
      <w:r w:rsidRPr="00A14324">
        <w:rPr>
          <w:rFonts w:eastAsia="Arial"/>
        </w:rPr>
        <w:t>opera</w:t>
      </w:r>
      <w:r w:rsidRPr="00A14324">
        <w:rPr>
          <w:rFonts w:eastAsia="Arial"/>
          <w:spacing w:val="3"/>
        </w:rPr>
        <w:t>t</w:t>
      </w:r>
      <w:r w:rsidRPr="00A14324">
        <w:rPr>
          <w:rFonts w:eastAsia="Arial"/>
          <w:spacing w:val="2"/>
        </w:rPr>
        <w:t>i</w:t>
      </w:r>
      <w:r w:rsidRPr="00A14324">
        <w:rPr>
          <w:rFonts w:eastAsia="Arial"/>
        </w:rPr>
        <w:t>on or</w:t>
      </w:r>
      <w:r w:rsidRPr="00A14324">
        <w:rPr>
          <w:rFonts w:eastAsia="Arial"/>
          <w:spacing w:val="2"/>
        </w:rPr>
        <w:t xml:space="preserve"> </w:t>
      </w:r>
      <w:r w:rsidRPr="00A14324">
        <w:rPr>
          <w:rFonts w:eastAsia="Arial"/>
          <w:spacing w:val="-5"/>
        </w:rPr>
        <w:t>s</w:t>
      </w:r>
      <w:r w:rsidRPr="00A14324">
        <w:rPr>
          <w:rFonts w:eastAsia="Arial"/>
        </w:rPr>
        <w:t>pec</w:t>
      </w:r>
      <w:r w:rsidRPr="00A14324">
        <w:rPr>
          <w:rFonts w:eastAsia="Arial"/>
          <w:spacing w:val="4"/>
        </w:rPr>
        <w:t>i</w:t>
      </w:r>
      <w:r w:rsidRPr="00A14324">
        <w:rPr>
          <w:rFonts w:eastAsia="Arial"/>
          <w:spacing w:val="6"/>
        </w:rPr>
        <w:t>f</w:t>
      </w:r>
      <w:r w:rsidRPr="00A14324">
        <w:rPr>
          <w:rFonts w:eastAsia="Arial"/>
          <w:spacing w:val="2"/>
        </w:rPr>
        <w:t>i</w:t>
      </w:r>
      <w:r w:rsidRPr="00A14324">
        <w:rPr>
          <w:rFonts w:eastAsia="Arial"/>
        </w:rPr>
        <w:t>ed e</w:t>
      </w:r>
      <w:r w:rsidRPr="00A14324">
        <w:rPr>
          <w:rFonts w:eastAsia="Arial"/>
          <w:spacing w:val="2"/>
        </w:rPr>
        <w:t>l</w:t>
      </w:r>
      <w:r w:rsidRPr="00A14324">
        <w:rPr>
          <w:rFonts w:eastAsia="Arial"/>
          <w:spacing w:val="-5"/>
        </w:rPr>
        <w:t>s</w:t>
      </w:r>
      <w:r w:rsidRPr="00A14324">
        <w:rPr>
          <w:rFonts w:eastAsia="Arial"/>
        </w:rPr>
        <w:t>e</w:t>
      </w:r>
      <w:r w:rsidRPr="00A14324">
        <w:rPr>
          <w:rFonts w:eastAsia="Arial"/>
          <w:spacing w:val="-7"/>
        </w:rPr>
        <w:t>w</w:t>
      </w:r>
      <w:r w:rsidRPr="00A14324">
        <w:rPr>
          <w:rFonts w:eastAsia="Arial"/>
        </w:rPr>
        <w:t>here.</w:t>
      </w:r>
    </w:p>
    <w:p w:rsidR="00E25C99" w:rsidRDefault="00E25C99" w:rsidP="00E25C99">
      <w:pPr>
        <w:pStyle w:val="ArticleHeading"/>
      </w:pPr>
      <w:r>
        <w:t>SOURCE QUALITY CONTROL</w:t>
      </w:r>
    </w:p>
    <w:p w:rsidR="00396B47" w:rsidRPr="003C5B93" w:rsidRDefault="00396B47" w:rsidP="00396B4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NTS: The factory tests specified in paragraph “</w:t>
      </w:r>
      <w:r>
        <w:rPr>
          <w:szCs w:val="20"/>
        </w:rPr>
        <w:t>A</w:t>
      </w:r>
      <w:r w:rsidRPr="00635555">
        <w:rPr>
          <w:szCs w:val="20"/>
        </w:rPr>
        <w:t>”, below, are standard, non-witnessed tests.  When witness tests are required, edit this article to include such requirements.  Coordinate witness testing with project requirements and edit paragraph “</w:t>
      </w:r>
      <w:r>
        <w:rPr>
          <w:szCs w:val="20"/>
        </w:rPr>
        <w:t>A</w:t>
      </w:r>
      <w:r w:rsidRPr="00635555">
        <w:rPr>
          <w:szCs w:val="20"/>
        </w:rPr>
        <w:t xml:space="preserve">” to suit the </w:t>
      </w:r>
      <w:r>
        <w:rPr>
          <w:szCs w:val="20"/>
        </w:rPr>
        <w:t>P</w:t>
      </w:r>
      <w:r w:rsidRPr="00635555">
        <w:rPr>
          <w:szCs w:val="20"/>
        </w:rPr>
        <w:t>roject.</w:t>
      </w:r>
    </w:p>
    <w:p w:rsidR="00E25C99" w:rsidRPr="00D861B8" w:rsidRDefault="00E25C99" w:rsidP="00E61C01">
      <w:pPr>
        <w:pStyle w:val="Paragraph"/>
      </w:pPr>
      <w:r>
        <w:t>Prior to shipping, p</w:t>
      </w:r>
      <w:r w:rsidRPr="00A55B3C">
        <w:t xml:space="preserve">erform factory tests on motor control centers.  Tests shall </w:t>
      </w:r>
      <w:r>
        <w:t xml:space="preserve">include </w:t>
      </w:r>
      <w:r w:rsidRPr="00A55B3C">
        <w:t>manufacturer</w:t>
      </w:r>
      <w:r>
        <w:t>’</w:t>
      </w:r>
      <w:r w:rsidRPr="00A55B3C">
        <w:t>s standard tests</w:t>
      </w:r>
      <w:r>
        <w:t xml:space="preserve"> and the following</w:t>
      </w:r>
      <w:r w:rsidRPr="00A55B3C">
        <w:t>:</w:t>
      </w:r>
    </w:p>
    <w:p w:rsidR="00E25C99" w:rsidRPr="00A55B3C" w:rsidRDefault="00E25C99" w:rsidP="00E61C01">
      <w:pPr>
        <w:pStyle w:val="Paragraph1"/>
      </w:pPr>
      <w:r w:rsidRPr="00A55B3C">
        <w:t>Physical inspection and checking of components.</w:t>
      </w:r>
    </w:p>
    <w:p w:rsidR="00E25C99" w:rsidRPr="00A55B3C" w:rsidRDefault="00E25C99" w:rsidP="00E61C01">
      <w:pPr>
        <w:pStyle w:val="Paragraph1"/>
      </w:pPr>
      <w:r w:rsidRPr="00A55B3C">
        <w:t>Mechanical operation and device function</w:t>
      </w:r>
      <w:r>
        <w:t>ality</w:t>
      </w:r>
      <w:r w:rsidRPr="00A55B3C">
        <w:t xml:space="preserve"> tests.</w:t>
      </w:r>
    </w:p>
    <w:p w:rsidR="00E25C99" w:rsidRPr="00A55B3C" w:rsidRDefault="00E25C99" w:rsidP="00E61C01">
      <w:pPr>
        <w:pStyle w:val="Paragraph1"/>
      </w:pPr>
      <w:r w:rsidRPr="00A55B3C">
        <w:t>Primary, control</w:t>
      </w:r>
      <w:r>
        <w:t>,</w:t>
      </w:r>
      <w:r w:rsidRPr="00A55B3C">
        <w:t xml:space="preserve"> and secondary wiring hi-pot tests.</w:t>
      </w:r>
    </w:p>
    <w:p w:rsidR="00E25C99" w:rsidRPr="00A55B3C" w:rsidRDefault="00E25C99" w:rsidP="00E25C99">
      <w:pPr>
        <w:pStyle w:val="PartDesignation"/>
      </w:pPr>
      <w:r w:rsidRPr="00A55B3C">
        <w:t>EXECUTION</w:t>
      </w:r>
    </w:p>
    <w:p w:rsidR="00E25C99" w:rsidRPr="0041222B" w:rsidRDefault="00E25C99" w:rsidP="00E25C99">
      <w:pPr>
        <w:pStyle w:val="ArticleHeading"/>
      </w:pPr>
      <w:r w:rsidRPr="0041222B">
        <w:t>INSPECTION</w:t>
      </w:r>
    </w:p>
    <w:p w:rsidR="00E25C99" w:rsidRDefault="00E25C99" w:rsidP="00E61C01">
      <w:pPr>
        <w:pStyle w:val="Paragraph"/>
      </w:pPr>
      <w:r w:rsidRPr="001F10D0">
        <w:t>Examine conditions under which Work is to be installed and notify E</w:t>
      </w:r>
      <w:r w:rsidR="002F07E0">
        <w:t>ngineer</w:t>
      </w:r>
      <w:r w:rsidRPr="001F10D0">
        <w:t xml:space="preserve"> in writing of conditions detrimental to proper and timely completion of the Work.  Do not proceed with the Work until unsatisfactory conditions </w:t>
      </w:r>
      <w:r>
        <w:t>are</w:t>
      </w:r>
      <w:r w:rsidRPr="001F10D0">
        <w:t xml:space="preserve"> corrected.</w:t>
      </w:r>
    </w:p>
    <w:p w:rsidR="003C1277" w:rsidRDefault="003C1277" w:rsidP="003C1277">
      <w:pPr>
        <w:pStyle w:val="ArticleHeading"/>
      </w:pPr>
      <w:r>
        <w:t>APPLICATIONS</w:t>
      </w:r>
    </w:p>
    <w:p w:rsidR="003C1277" w:rsidRPr="006A0827" w:rsidRDefault="003C1277" w:rsidP="006A0827">
      <w:pPr>
        <w:pStyle w:val="Paragraph"/>
      </w:pPr>
      <w:r w:rsidRPr="006A0827">
        <w:t>Select features of each motor controller to coordinate with ratings and characteristics of supply circuit and motor; required control sequence; duty cycle of motor, drive, and load; and configuration of pilot device and control circuit affecting controller functions.</w:t>
      </w:r>
    </w:p>
    <w:p w:rsidR="003C1277" w:rsidRPr="006A0827" w:rsidRDefault="003C1277" w:rsidP="006A0827">
      <w:pPr>
        <w:pStyle w:val="Paragraph"/>
      </w:pPr>
      <w:r w:rsidRPr="006A0827">
        <w:t>Select horsepower rating of controllers to suit motor controlled.</w:t>
      </w:r>
    </w:p>
    <w:p w:rsidR="003C1277" w:rsidRPr="006A0827" w:rsidRDefault="003C1277" w:rsidP="006A0827">
      <w:pPr>
        <w:pStyle w:val="Paragraph"/>
      </w:pPr>
      <w:r w:rsidRPr="006A0827">
        <w:lastRenderedPageBreak/>
        <w:t>Push-Button Stations: In covers of magnetic controllers for manually started motors where indicated, start contact connected in parallel with sealing auxiliary contact for low-voltage protection.</w:t>
      </w:r>
    </w:p>
    <w:p w:rsidR="00E25C99" w:rsidRPr="00A55B3C" w:rsidRDefault="00E25C99" w:rsidP="00E25C99">
      <w:pPr>
        <w:pStyle w:val="ArticleHeading"/>
      </w:pPr>
      <w:r w:rsidRPr="00A55B3C">
        <w:t>INSTALLATION</w:t>
      </w:r>
    </w:p>
    <w:p w:rsidR="00E25C99" w:rsidRPr="00A55B3C" w:rsidRDefault="00E25C99" w:rsidP="00E61C01">
      <w:pPr>
        <w:pStyle w:val="Paragraph"/>
      </w:pPr>
      <w:r w:rsidRPr="00A55B3C">
        <w:t xml:space="preserve">Install </w:t>
      </w:r>
      <w:r>
        <w:t xml:space="preserve">materials and equipment </w:t>
      </w:r>
      <w:r w:rsidRPr="00A55B3C">
        <w:t>at locations shown</w:t>
      </w:r>
      <w:r>
        <w:t xml:space="preserve"> or indicated on the Drawings.  Install equipment </w:t>
      </w:r>
      <w:r w:rsidRPr="001D3704">
        <w:t>on</w:t>
      </w:r>
      <w:r w:rsidR="00826BCF">
        <w:t xml:space="preserve"> 4”</w:t>
      </w:r>
      <w:r w:rsidRPr="001D3704">
        <w:t xml:space="preserve"> concrete base</w:t>
      </w:r>
      <w:r>
        <w:t xml:space="preserve"> and</w:t>
      </w:r>
      <w:r w:rsidR="00826BCF">
        <w:t xml:space="preserve"> with </w:t>
      </w:r>
      <w:r>
        <w:t>manufacturer’s recommendations and instructions</w:t>
      </w:r>
      <w:r w:rsidRPr="001D3704">
        <w:t>.</w:t>
      </w:r>
    </w:p>
    <w:p w:rsidR="00E25C99" w:rsidRPr="00A55B3C" w:rsidRDefault="00295EF2" w:rsidP="00E61C01">
      <w:pPr>
        <w:pStyle w:val="Paragraph"/>
      </w:pPr>
      <w:r>
        <w:t>Motor control center shall be free standing and installed no closer than 2” to any wall surface</w:t>
      </w:r>
      <w:r w:rsidR="00E25C99">
        <w:t>.</w:t>
      </w:r>
    </w:p>
    <w:p w:rsidR="00E25C99" w:rsidRPr="00A55B3C" w:rsidRDefault="00E25C99" w:rsidP="00E61C01">
      <w:pPr>
        <w:pStyle w:val="Paragraph"/>
      </w:pPr>
      <w:r>
        <w:t>O</w:t>
      </w:r>
      <w:r w:rsidRPr="00A55B3C">
        <w:t xml:space="preserve">penings in top or side of </w:t>
      </w:r>
      <w:r>
        <w:t xml:space="preserve">motor control centers for other than </w:t>
      </w:r>
      <w:r w:rsidRPr="00A55B3C">
        <w:t>conduit</w:t>
      </w:r>
      <w:r>
        <w:t xml:space="preserve"> entrance are not allowed</w:t>
      </w:r>
      <w:r w:rsidRPr="00A55B3C">
        <w:t>.</w:t>
      </w:r>
    </w:p>
    <w:p w:rsidR="00E25C99" w:rsidRPr="00A55B3C" w:rsidRDefault="00E25C99" w:rsidP="00E61C01">
      <w:pPr>
        <w:pStyle w:val="Paragraph"/>
      </w:pPr>
      <w:r>
        <w:t>Bundle c</w:t>
      </w:r>
      <w:r w:rsidRPr="00A55B3C">
        <w:t>able circuits together within enclosures and identify with durable tag secured to cabling twine.</w:t>
      </w:r>
    </w:p>
    <w:p w:rsidR="00E25C99" w:rsidRPr="00A55B3C" w:rsidRDefault="00E25C99" w:rsidP="00E61C01">
      <w:pPr>
        <w:pStyle w:val="Paragraph"/>
      </w:pPr>
      <w:r w:rsidRPr="00A55B3C">
        <w:t xml:space="preserve">Set motor circuit protectors at lowest setting </w:t>
      </w:r>
      <w:r>
        <w:t>that allows</w:t>
      </w:r>
      <w:r w:rsidRPr="00A55B3C">
        <w:t xml:space="preserve"> motor starting without nuisance t</w:t>
      </w:r>
      <w:r w:rsidR="00826BCF">
        <w:t>r</w:t>
      </w:r>
      <w:r w:rsidRPr="00A55B3C">
        <w:t>ipping.</w:t>
      </w:r>
      <w:r w:rsidR="00295EF2">
        <w:t xml:space="preserve">  Adjust during startup and testing as required to avoid nuisance tripping during operation.</w:t>
      </w:r>
    </w:p>
    <w:p w:rsidR="00E25C99" w:rsidRPr="00A55B3C" w:rsidRDefault="00E25C99" w:rsidP="00E61C01">
      <w:pPr>
        <w:pStyle w:val="Paragraph"/>
      </w:pPr>
      <w:r w:rsidRPr="00A55B3C">
        <w:t xml:space="preserve">Verify that wiring diagrams on inside of door of each compartment reflect the circuitry </w:t>
      </w:r>
      <w:r>
        <w:t xml:space="preserve">actually provided </w:t>
      </w:r>
      <w:r w:rsidRPr="00A55B3C">
        <w:t>and that correct overload heater size and motor circuit protector setting are noted.</w:t>
      </w:r>
    </w:p>
    <w:p w:rsidR="00E25C99" w:rsidRPr="00A55B3C" w:rsidRDefault="00E25C99" w:rsidP="00E61C01">
      <w:pPr>
        <w:pStyle w:val="Paragraph"/>
      </w:pPr>
      <w:r w:rsidRPr="00A55B3C">
        <w:t>Install in conformance with manufacturer</w:t>
      </w:r>
      <w:r>
        <w:t>’</w:t>
      </w:r>
      <w:r w:rsidRPr="00A55B3C">
        <w:t>s recommendations</w:t>
      </w:r>
      <w:r>
        <w:t>, Laws and Regulations, and the Contract Documents</w:t>
      </w:r>
      <w:r w:rsidRPr="00A55B3C">
        <w:t>.</w:t>
      </w:r>
    </w:p>
    <w:p w:rsidR="00E25C99" w:rsidRPr="00C64E47" w:rsidRDefault="00635555" w:rsidP="0063555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35555">
        <w:rPr>
          <w:szCs w:val="20"/>
        </w:rPr>
        <w:t xml:space="preserve">NTS: Coordinate with section 01 14 16, </w:t>
      </w:r>
      <w:r w:rsidR="006863B8">
        <w:rPr>
          <w:szCs w:val="20"/>
        </w:rPr>
        <w:t>C</w:t>
      </w:r>
      <w:r w:rsidRPr="00635555">
        <w:rPr>
          <w:szCs w:val="20"/>
        </w:rPr>
        <w:t xml:space="preserve">oordination </w:t>
      </w:r>
      <w:proofErr w:type="gramStart"/>
      <w:r w:rsidR="006863B8">
        <w:rPr>
          <w:szCs w:val="20"/>
        </w:rPr>
        <w:t>W</w:t>
      </w:r>
      <w:r w:rsidRPr="00635555">
        <w:rPr>
          <w:szCs w:val="20"/>
        </w:rPr>
        <w:t>ith</w:t>
      </w:r>
      <w:proofErr w:type="gramEnd"/>
      <w:r w:rsidRPr="00635555">
        <w:rPr>
          <w:szCs w:val="20"/>
        </w:rPr>
        <w:t xml:space="preserve"> </w:t>
      </w:r>
      <w:r w:rsidR="006863B8">
        <w:rPr>
          <w:szCs w:val="20"/>
        </w:rPr>
        <w:t>O</w:t>
      </w:r>
      <w:r w:rsidRPr="00635555">
        <w:rPr>
          <w:szCs w:val="20"/>
        </w:rPr>
        <w:t xml:space="preserve">wner’s </w:t>
      </w:r>
      <w:r w:rsidR="006863B8">
        <w:rPr>
          <w:szCs w:val="20"/>
        </w:rPr>
        <w:t>O</w:t>
      </w:r>
      <w:r w:rsidRPr="00635555">
        <w:rPr>
          <w:szCs w:val="20"/>
        </w:rPr>
        <w:t>perations, to specify requirements for connections to existing facilities and maintenance of facility operations during construction.  Delete paragraph “</w:t>
      </w:r>
      <w:r w:rsidR="006863B8">
        <w:rPr>
          <w:szCs w:val="20"/>
        </w:rPr>
        <w:t>H</w:t>
      </w:r>
      <w:r w:rsidRPr="00635555">
        <w:rPr>
          <w:szCs w:val="20"/>
        </w:rPr>
        <w:t>” if not required.</w:t>
      </w:r>
    </w:p>
    <w:p w:rsidR="00E25C99" w:rsidRDefault="00E25C99" w:rsidP="00E61C01">
      <w:pPr>
        <w:pStyle w:val="Paragraph"/>
      </w:pPr>
      <w:r>
        <w:t>Connections to existing facilities shall be in accordance with Section 01 14 16, Coordination with Owner’s Operations</w:t>
      </w:r>
      <w:r w:rsidR="00B43567">
        <w:t xml:space="preserve"> and Section 26 05 05, General Provisions for Electrical Systems</w:t>
      </w:r>
      <w:r>
        <w:t>.</w:t>
      </w:r>
    </w:p>
    <w:p w:rsidR="003C1277" w:rsidRDefault="003C1277" w:rsidP="003C1277">
      <w:pPr>
        <w:pStyle w:val="ArticleHeading"/>
      </w:pPr>
      <w:r>
        <w:t>IDENTIFICATION</w:t>
      </w:r>
    </w:p>
    <w:p w:rsidR="003C1277" w:rsidRDefault="003C1277" w:rsidP="006A0827">
      <w:pPr>
        <w:pStyle w:val="Paragraph"/>
      </w:pPr>
      <w:r>
        <w:t>Identify field-installed wiring and components and provide warning signs according to Section 26 05 53.</w:t>
      </w:r>
    </w:p>
    <w:p w:rsidR="003C1277" w:rsidRDefault="003C1277" w:rsidP="003C1277">
      <w:pPr>
        <w:pStyle w:val="ArticleHeading"/>
      </w:pPr>
      <w:r>
        <w:t>CONTROL WIRING INSTALLATION</w:t>
      </w:r>
    </w:p>
    <w:p w:rsidR="003C1277" w:rsidRDefault="003C1277" w:rsidP="006A0827">
      <w:pPr>
        <w:pStyle w:val="Paragraph"/>
      </w:pPr>
      <w:r>
        <w:t>Install wiring between motor-control devices according to Section 26 05 19</w:t>
      </w:r>
      <w:r w:rsidR="00B43567">
        <w:t>, Low-Voltage Electrical Power Conductors and Cables</w:t>
      </w:r>
      <w:r>
        <w:t>.</w:t>
      </w:r>
    </w:p>
    <w:p w:rsidR="003C1277" w:rsidRDefault="003C1277" w:rsidP="006A0827">
      <w:pPr>
        <w:pStyle w:val="Paragraph"/>
      </w:pPr>
      <w:r>
        <w:t>Bundle, train, and support wiring in enclosures.</w:t>
      </w:r>
    </w:p>
    <w:p w:rsidR="003C1277" w:rsidRDefault="003C1277" w:rsidP="006A0827">
      <w:pPr>
        <w:pStyle w:val="Paragraph"/>
      </w:pPr>
      <w:r>
        <w:lastRenderedPageBreak/>
        <w:t>Connect hand-off-automatic switch and other automatic control devices according to indicated wiring diagram or one that is manufacturer approved, where available.</w:t>
      </w:r>
    </w:p>
    <w:p w:rsidR="003C1277" w:rsidRDefault="003C1277" w:rsidP="006A0827">
      <w:pPr>
        <w:pStyle w:val="Paragraph1"/>
      </w:pPr>
      <w:r>
        <w:t>Connect selector switches to bypass only manual and automatic control devices that have no safety functions when switch is in hand position.</w:t>
      </w:r>
    </w:p>
    <w:p w:rsidR="003C1277" w:rsidRDefault="003C1277" w:rsidP="006A0827">
      <w:pPr>
        <w:pStyle w:val="Paragraph1"/>
      </w:pPr>
      <w:r>
        <w:t>Connect selector switches with motor-control circuit in both hand and automatic positions for safety-type control devices such as low- and high-pressure cutouts, high-temperature cutouts, and motor-overload protectors.</w:t>
      </w:r>
    </w:p>
    <w:p w:rsidR="003C1277" w:rsidRDefault="003C1277" w:rsidP="003C1277">
      <w:pPr>
        <w:pStyle w:val="ArticleHeading"/>
      </w:pPr>
      <w:r>
        <w:t>CONNECTIONS</w:t>
      </w:r>
    </w:p>
    <w:p w:rsidR="003C1277" w:rsidRDefault="003C1277" w:rsidP="006A0827">
      <w:pPr>
        <w:pStyle w:val="Paragraph"/>
      </w:pPr>
      <w:r>
        <w:t>Tighten motor-control center bus joint, electrical connector, and terminal bolts according to manufacturer's published torque-tightening values. Where manufacturer's torque values are not indicated, use those specified in UL 486A.</w:t>
      </w:r>
      <w:r w:rsidR="002937B0">
        <w:t xml:space="preserve">  Mark nuts with paint marker stick after properly tightening bolts.</w:t>
      </w:r>
    </w:p>
    <w:p w:rsidR="00E25C99" w:rsidRPr="00A55B3C" w:rsidRDefault="00E25C99" w:rsidP="00E25C99">
      <w:pPr>
        <w:pStyle w:val="ArticleHeading"/>
      </w:pPr>
      <w:r w:rsidRPr="00A55B3C">
        <w:t xml:space="preserve">FIELD </w:t>
      </w:r>
      <w:r>
        <w:t>QUALITY CONTROL</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NTS: Edit paragraph “</w:t>
      </w:r>
      <w:proofErr w:type="gramStart"/>
      <w:r w:rsidR="00824353">
        <w:rPr>
          <w:szCs w:val="20"/>
        </w:rPr>
        <w:t>A</w:t>
      </w:r>
      <w:proofErr w:type="gramEnd"/>
      <w:r w:rsidRPr="00635555">
        <w:rPr>
          <w:szCs w:val="20"/>
        </w:rPr>
        <w:t>” on inspection and testing to suit the project. When acceptance testing is desired, also include manufacturer testing.</w:t>
      </w:r>
    </w:p>
    <w:p w:rsidR="00E25C99" w:rsidRDefault="00E25C99" w:rsidP="00E61C01">
      <w:pPr>
        <w:pStyle w:val="Paragraph"/>
      </w:pPr>
      <w:r>
        <w:t>Site Tests:</w:t>
      </w:r>
    </w:p>
    <w:p w:rsidR="00E25C99" w:rsidRPr="00A55B3C" w:rsidRDefault="00E25C99" w:rsidP="00E61C01">
      <w:pPr>
        <w:pStyle w:val="Paragraph1"/>
      </w:pPr>
      <w:r w:rsidRPr="00A55B3C">
        <w:t xml:space="preserve">Perform field testing and inspection of motor control centers.  </w:t>
      </w:r>
      <w:r>
        <w:t>Inspect and test each motor control center a</w:t>
      </w:r>
      <w:r w:rsidRPr="00A55B3C">
        <w:t xml:space="preserve">fter installation.  </w:t>
      </w:r>
      <w:r>
        <w:t>T</w:t>
      </w:r>
      <w:r w:rsidRPr="00A55B3C">
        <w:t xml:space="preserve">esting and inspection shall be in accordance with the manufacturer's recommendations </w:t>
      </w:r>
      <w:r>
        <w:t xml:space="preserve">and the Contract Documents, </w:t>
      </w:r>
      <w:r w:rsidRPr="00A55B3C">
        <w:t xml:space="preserve">and be performed by manufacturer's </w:t>
      </w:r>
      <w:r>
        <w:t xml:space="preserve">factory-trained </w:t>
      </w:r>
      <w:r w:rsidRPr="00A55B3C">
        <w:t>representative</w:t>
      </w:r>
      <w:r>
        <w:t>, I</w:t>
      </w:r>
      <w:r w:rsidRPr="00A55B3C">
        <w:t xml:space="preserve">nform </w:t>
      </w:r>
      <w:r>
        <w:t>O</w:t>
      </w:r>
      <w:r w:rsidR="002F07E0">
        <w:t>wner</w:t>
      </w:r>
      <w:r>
        <w:t xml:space="preserve"> and E</w:t>
      </w:r>
      <w:r w:rsidR="002F07E0">
        <w:t>ngineer</w:t>
      </w:r>
      <w:r>
        <w:t xml:space="preserve"> when </w:t>
      </w:r>
      <w:r w:rsidRPr="00A55B3C">
        <w:t xml:space="preserve">equipment </w:t>
      </w:r>
      <w:r>
        <w:t xml:space="preserve">is </w:t>
      </w:r>
      <w:r w:rsidRPr="00A55B3C">
        <w:t>correctly installed</w:t>
      </w:r>
      <w:r>
        <w:t>, prior to testing</w:t>
      </w:r>
      <w:r w:rsidRPr="00A55B3C">
        <w:t xml:space="preserve">.  </w:t>
      </w:r>
      <w:r>
        <w:t xml:space="preserve">Do not energize </w:t>
      </w:r>
      <w:r w:rsidRPr="00A55B3C">
        <w:t>equipment without permission of</w:t>
      </w:r>
      <w:r>
        <w:t xml:space="preserve"> O</w:t>
      </w:r>
      <w:r w:rsidR="002F07E0">
        <w:t>wner</w:t>
      </w:r>
      <w:r w:rsidRPr="00A55B3C">
        <w:t>.</w:t>
      </w:r>
    </w:p>
    <w:p w:rsidR="00E25C99" w:rsidRDefault="00E25C99" w:rsidP="00E61C01">
      <w:pPr>
        <w:pStyle w:val="Paragraph1"/>
      </w:pPr>
      <w:r w:rsidRPr="00A55B3C">
        <w:t xml:space="preserve">Test Equipment, Calibration and Reporting: All test equipment, instrument calibration and test reports shall be in accordance with </w:t>
      </w:r>
      <w:r w:rsidRPr="00AC1086">
        <w:rPr>
          <w:lang w:val="en"/>
        </w:rPr>
        <w:t>ANSI/NETA ATS</w:t>
      </w:r>
      <w:r w:rsidRPr="00A55B3C">
        <w:t>.</w:t>
      </w:r>
    </w:p>
    <w:p w:rsidR="00E25C99" w:rsidRPr="00A55B3C" w:rsidRDefault="00E25C99" w:rsidP="00E61C01">
      <w:pPr>
        <w:pStyle w:val="Paragraph1"/>
      </w:pPr>
      <w:r w:rsidRPr="00A55B3C">
        <w:t>Perform the following minimum tests and checks before energizing equipment:</w:t>
      </w:r>
    </w:p>
    <w:p w:rsidR="00E25C99" w:rsidRPr="00A55B3C" w:rsidRDefault="00E25C99" w:rsidP="00172851">
      <w:pPr>
        <w:pStyle w:val="Subparagrapha"/>
      </w:pPr>
      <w:r w:rsidRPr="00A55B3C">
        <w:t xml:space="preserve">Verify </w:t>
      </w:r>
      <w:r>
        <w:t xml:space="preserve">all </w:t>
      </w:r>
      <w:r w:rsidRPr="00A55B3C">
        <w:t>overload and device settings.</w:t>
      </w:r>
    </w:p>
    <w:p w:rsidR="00E25C99" w:rsidRPr="00A55B3C" w:rsidRDefault="00E25C99" w:rsidP="00172851">
      <w:pPr>
        <w:pStyle w:val="Subparagrapha"/>
      </w:pPr>
      <w:r w:rsidRPr="00A55B3C">
        <w:t>Inspect mechanical and electrical interlocks and controls for proper operation.</w:t>
      </w:r>
    </w:p>
    <w:p w:rsidR="00E25C99" w:rsidRPr="00A55B3C" w:rsidRDefault="00E25C99" w:rsidP="00172851">
      <w:pPr>
        <w:pStyle w:val="Subparagrapha"/>
      </w:pPr>
      <w:r w:rsidRPr="00A55B3C">
        <w:t>Check tightness of bolted connections.</w:t>
      </w:r>
    </w:p>
    <w:p w:rsidR="00E25C99" w:rsidRPr="00A55B3C" w:rsidRDefault="00E25C99" w:rsidP="00172851">
      <w:pPr>
        <w:pStyle w:val="Subparagrapha"/>
      </w:pPr>
      <w:r w:rsidRPr="00A55B3C">
        <w:t>Measure insulation resistance of each bus section</w:t>
      </w:r>
      <w:r>
        <w:t>,</w:t>
      </w:r>
      <w:r w:rsidRPr="00A55B3C">
        <w:t xml:space="preserve"> phase</w:t>
      </w:r>
      <w:r>
        <w:t>-</w:t>
      </w:r>
      <w:r w:rsidRPr="00A55B3C">
        <w:t>to</w:t>
      </w:r>
      <w:r>
        <w:t>-</w:t>
      </w:r>
      <w:r w:rsidRPr="00A55B3C">
        <w:t>phase and phase</w:t>
      </w:r>
      <w:r>
        <w:t>-</w:t>
      </w:r>
      <w:r w:rsidRPr="00A55B3C">
        <w:t>to</w:t>
      </w:r>
      <w:r>
        <w:t>-</w:t>
      </w:r>
      <w:r w:rsidRPr="00A55B3C">
        <w:t>ground.</w:t>
      </w:r>
    </w:p>
    <w:p w:rsidR="00E25C99" w:rsidRPr="00A55B3C" w:rsidRDefault="00E25C99" w:rsidP="00172851">
      <w:pPr>
        <w:pStyle w:val="Subparagrapha"/>
      </w:pPr>
      <w:r w:rsidRPr="00A55B3C">
        <w:t>Measure insulation resistance of each starter</w:t>
      </w:r>
      <w:r>
        <w:t>,</w:t>
      </w:r>
      <w:r w:rsidRPr="00A55B3C">
        <w:t xml:space="preserve"> phase</w:t>
      </w:r>
      <w:r>
        <w:t>-</w:t>
      </w:r>
      <w:r w:rsidRPr="00A55B3C">
        <w:t>to</w:t>
      </w:r>
      <w:r>
        <w:t>-</w:t>
      </w:r>
      <w:r w:rsidRPr="00A55B3C">
        <w:t>phase and phase</w:t>
      </w:r>
      <w:r>
        <w:t>-</w:t>
      </w:r>
      <w:r w:rsidRPr="00A55B3C">
        <w:t>to</w:t>
      </w:r>
      <w:r>
        <w:t>-</w:t>
      </w:r>
      <w:r w:rsidRPr="00A55B3C">
        <w:t>ground.</w:t>
      </w:r>
    </w:p>
    <w:p w:rsidR="00E25C99" w:rsidRPr="00A55B3C" w:rsidRDefault="00E25C99" w:rsidP="00172851">
      <w:pPr>
        <w:pStyle w:val="Subparagrapha"/>
      </w:pPr>
      <w:r w:rsidRPr="00A55B3C">
        <w:t>Measure insulation resistance of each control circuit with respect to ground.</w:t>
      </w:r>
    </w:p>
    <w:p w:rsidR="00E25C99" w:rsidRPr="00A55B3C" w:rsidRDefault="00E25C99" w:rsidP="00172851">
      <w:pPr>
        <w:pStyle w:val="Subparagrapha"/>
      </w:pPr>
      <w:r w:rsidRPr="00A55B3C">
        <w:t>Perform other tests recommended by equipment manufacturer.</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NTS: Delete paragraph “4”, below, when acceptance testing by independent testing firm is not required.</w:t>
      </w:r>
    </w:p>
    <w:p w:rsidR="00E25C99" w:rsidRPr="00A55B3C" w:rsidRDefault="00E25C99" w:rsidP="00172851">
      <w:pPr>
        <w:pStyle w:val="Paragraph1"/>
      </w:pPr>
      <w:r w:rsidRPr="00A55B3C">
        <w:t xml:space="preserve">Perform acceptance testing of motor control centers.  </w:t>
      </w:r>
      <w:r>
        <w:t>Inspect and test e</w:t>
      </w:r>
      <w:r w:rsidRPr="00A55B3C">
        <w:t xml:space="preserve">ach motor control center.  </w:t>
      </w:r>
      <w:r>
        <w:t>T</w:t>
      </w:r>
      <w:r w:rsidRPr="00A55B3C">
        <w:t xml:space="preserve">esting and inspection shall be performed by the </w:t>
      </w:r>
      <w:r>
        <w:t xml:space="preserve">independent </w:t>
      </w:r>
      <w:r w:rsidRPr="00A55B3C">
        <w:t>testing firm, after completion of field testing specified in Paragraph 3.</w:t>
      </w:r>
      <w:r>
        <w:t>3.</w:t>
      </w:r>
      <w:r w:rsidRPr="00A55B3C">
        <w:t>A</w:t>
      </w:r>
      <w:r>
        <w:t>.3 of this Section</w:t>
      </w:r>
      <w:r w:rsidRPr="00A55B3C">
        <w:t>.</w:t>
      </w:r>
    </w:p>
    <w:p w:rsidR="00E25C99" w:rsidRPr="00A55B3C" w:rsidRDefault="00E25C99" w:rsidP="00172851">
      <w:pPr>
        <w:pStyle w:val="Subparagrapha"/>
      </w:pPr>
      <w:r w:rsidRPr="00A55B3C">
        <w:t xml:space="preserve">Visual and Mechanical Inspection: Perform inspection of each motor control center </w:t>
      </w:r>
      <w:r>
        <w:t xml:space="preserve">in accordance with </w:t>
      </w:r>
      <w:r w:rsidRPr="00AC1086">
        <w:rPr>
          <w:lang w:val="en"/>
        </w:rPr>
        <w:t>ANSI/NETA ATS</w:t>
      </w:r>
      <w:r w:rsidRPr="00A55B3C">
        <w:t>.  Inspection shall include:</w:t>
      </w:r>
    </w:p>
    <w:p w:rsidR="00E25C99" w:rsidRPr="00A55B3C" w:rsidRDefault="00E25C99" w:rsidP="00172851">
      <w:pPr>
        <w:pStyle w:val="Subparagraph1"/>
      </w:pPr>
      <w:r w:rsidRPr="00A55B3C">
        <w:t>Inspect for proper anchorage, damage</w:t>
      </w:r>
      <w:r>
        <w:t>,</w:t>
      </w:r>
      <w:r w:rsidRPr="00A55B3C">
        <w:t xml:space="preserve"> and grounding.</w:t>
      </w:r>
    </w:p>
    <w:p w:rsidR="00E25C99" w:rsidRPr="00A55B3C" w:rsidRDefault="00E25C99" w:rsidP="00172851">
      <w:pPr>
        <w:pStyle w:val="Subparagraph1"/>
      </w:pPr>
      <w:r w:rsidRPr="00A55B3C">
        <w:t>Verify all overload and device settings.</w:t>
      </w:r>
    </w:p>
    <w:p w:rsidR="00E25C99" w:rsidRPr="00A55B3C" w:rsidRDefault="00E25C99" w:rsidP="00172851">
      <w:pPr>
        <w:pStyle w:val="Subparagraph1"/>
      </w:pPr>
      <w:r w:rsidRPr="00A55B3C">
        <w:lastRenderedPageBreak/>
        <w:t>Check tightness of bolted connections.</w:t>
      </w:r>
    </w:p>
    <w:p w:rsidR="00E25C99" w:rsidRPr="00A55B3C" w:rsidRDefault="00E25C99" w:rsidP="00172851">
      <w:pPr>
        <w:pStyle w:val="Subparagrapha"/>
      </w:pPr>
      <w:r w:rsidRPr="00A55B3C">
        <w:t xml:space="preserve">Electrical Tests: Perform electrical testing of each motor control center in accordance with </w:t>
      </w:r>
      <w:r w:rsidRPr="00AC1086">
        <w:rPr>
          <w:lang w:val="en"/>
        </w:rPr>
        <w:t>ANSI/NETA ATS</w:t>
      </w:r>
      <w:r w:rsidRPr="00A55B3C">
        <w:t>.  Testing shall include:</w:t>
      </w:r>
    </w:p>
    <w:p w:rsidR="00E25C99" w:rsidRPr="00A55B3C" w:rsidRDefault="00E25C99" w:rsidP="00172851">
      <w:pPr>
        <w:pStyle w:val="Subparagraph1"/>
      </w:pPr>
      <w:r w:rsidRPr="00A55B3C">
        <w:t>Measure insulation resistance of each bus section</w:t>
      </w:r>
      <w:r>
        <w:t>,</w:t>
      </w:r>
      <w:r w:rsidRPr="00A55B3C">
        <w:t xml:space="preserve"> phase</w:t>
      </w:r>
      <w:r>
        <w:t>-</w:t>
      </w:r>
      <w:r w:rsidRPr="00A55B3C">
        <w:t>to</w:t>
      </w:r>
      <w:r>
        <w:t>-</w:t>
      </w:r>
      <w:r w:rsidRPr="00A55B3C">
        <w:t>phase and phase</w:t>
      </w:r>
      <w:r>
        <w:t>-</w:t>
      </w:r>
      <w:r w:rsidRPr="00A55B3C">
        <w:t>to</w:t>
      </w:r>
      <w:r>
        <w:t>-</w:t>
      </w:r>
      <w:r w:rsidRPr="00A55B3C">
        <w:t>ground.</w:t>
      </w:r>
    </w:p>
    <w:p w:rsidR="00E25C99" w:rsidRPr="00A55B3C" w:rsidRDefault="00E25C99" w:rsidP="00172851">
      <w:pPr>
        <w:pStyle w:val="Subparagraph1"/>
      </w:pPr>
      <w:r w:rsidRPr="00A55B3C">
        <w:t>Measure insulation resistance of each starter phase</w:t>
      </w:r>
      <w:r>
        <w:t>-</w:t>
      </w:r>
      <w:r w:rsidRPr="00A55B3C">
        <w:t>to</w:t>
      </w:r>
      <w:r>
        <w:t>-</w:t>
      </w:r>
      <w:r w:rsidRPr="00A55B3C">
        <w:t>phase and phase</w:t>
      </w:r>
      <w:r>
        <w:t>-</w:t>
      </w:r>
      <w:r w:rsidRPr="00A55B3C">
        <w:t>to</w:t>
      </w:r>
      <w:r>
        <w:t>-</w:t>
      </w:r>
      <w:r w:rsidRPr="00A55B3C">
        <w:t>ground.</w:t>
      </w:r>
    </w:p>
    <w:p w:rsidR="00E25C99" w:rsidRPr="00A55B3C" w:rsidRDefault="00E25C99" w:rsidP="00172851">
      <w:pPr>
        <w:pStyle w:val="Subparagraph1"/>
      </w:pPr>
      <w:r w:rsidRPr="00A55B3C">
        <w:t>Measure insulation resistance of each control circuit with respect to ground.</w:t>
      </w:r>
    </w:p>
    <w:p w:rsidR="00E25C99" w:rsidRPr="00A55B3C" w:rsidRDefault="00E25C99" w:rsidP="00172851">
      <w:pPr>
        <w:pStyle w:val="Subparagraph1"/>
      </w:pPr>
      <w:r w:rsidRPr="00A55B3C">
        <w:t>Test motor overload units by current injection.</w:t>
      </w:r>
    </w:p>
    <w:p w:rsidR="00E25C99" w:rsidRPr="00A55B3C" w:rsidRDefault="00E25C99" w:rsidP="00172851">
      <w:pPr>
        <w:pStyle w:val="Subparagraph1"/>
      </w:pPr>
      <w:r w:rsidRPr="00A55B3C">
        <w:t>Perform operational tests by initiating control devices for proper operation.</w:t>
      </w:r>
    </w:p>
    <w:p w:rsidR="00E25C99" w:rsidRPr="00A55B3C" w:rsidRDefault="00E25C99" w:rsidP="00172851">
      <w:pPr>
        <w:pStyle w:val="Subparagraph1"/>
      </w:pPr>
      <w:r w:rsidRPr="00A55B3C">
        <w:t>Perform contact resistance test and insulation resistance test for each circuit breaker.</w:t>
      </w:r>
    </w:p>
    <w:p w:rsidR="00E25C99" w:rsidRDefault="00E25C99" w:rsidP="00172851">
      <w:pPr>
        <w:pStyle w:val="Subparagraph1"/>
      </w:pPr>
      <w:r w:rsidRPr="00A55B3C">
        <w:t>Determine long-time, short-time</w:t>
      </w:r>
      <w:r>
        <w:t>,</w:t>
      </w:r>
      <w:r w:rsidRPr="00A55B3C">
        <w:t xml:space="preserve"> and instantaneous pick-up and delay as required.</w:t>
      </w:r>
    </w:p>
    <w:p w:rsidR="00E25C99" w:rsidRDefault="00E25C99" w:rsidP="00172851">
      <w:pPr>
        <w:pStyle w:val="Paragraph"/>
      </w:pPr>
      <w:r>
        <w:t>Manufacturer’s Services: Provide a qualified, factory trained serviceman to perform the following:</w:t>
      </w:r>
    </w:p>
    <w:p w:rsidR="00E25C99" w:rsidRDefault="00E25C99" w:rsidP="00172851">
      <w:pPr>
        <w:pStyle w:val="Paragraph1"/>
      </w:pPr>
      <w:r>
        <w:t>Supervise unloading and installation of equipment.</w:t>
      </w:r>
    </w:p>
    <w:p w:rsidR="00E25C99" w:rsidRDefault="00E25C99" w:rsidP="00172851">
      <w:pPr>
        <w:pStyle w:val="Paragraph1"/>
      </w:pPr>
      <w:r>
        <w:t>Instruct C</w:t>
      </w:r>
      <w:r w:rsidR="002F07E0">
        <w:t>ontractor</w:t>
      </w:r>
      <w:r>
        <w:t xml:space="preserve"> in installing equipment.</w:t>
      </w:r>
    </w:p>
    <w:p w:rsidR="00E25C99" w:rsidRDefault="00E25C99" w:rsidP="00172851">
      <w:pPr>
        <w:pStyle w:val="Paragraph1"/>
      </w:pPr>
      <w:r>
        <w:t>Inspect, test, and adjust equipment after installation and ensure proper operation.</w:t>
      </w:r>
    </w:p>
    <w:p w:rsidR="00E25C99" w:rsidRDefault="00E25C99" w:rsidP="00172851">
      <w:pPr>
        <w:pStyle w:val="Paragraph1"/>
      </w:pPr>
      <w:r>
        <w:t>Instruct operations and maintenance personnel in operation and maintenance of the equipment.</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 xml:space="preserve">NTS: Edit visit descriptions as required.  Insert at </w:t>
      </w:r>
      <w:r w:rsidR="006863B8">
        <w:rPr>
          <w:szCs w:val="20"/>
        </w:rPr>
        <w:t>N</w:t>
      </w:r>
      <w:r w:rsidRPr="00635555">
        <w:rPr>
          <w:szCs w:val="20"/>
        </w:rPr>
        <w:t>o. 1 the minimum number of on-site hours per visit.</w:t>
      </w:r>
    </w:p>
    <w:p w:rsidR="00E25C99" w:rsidRDefault="00E25C99" w:rsidP="00172851">
      <w:pPr>
        <w:pStyle w:val="Paragraph1"/>
      </w:pPr>
      <w:r>
        <w:t>Manufacturer’s technician shall make visits to the Site as follows:</w:t>
      </w:r>
    </w:p>
    <w:p w:rsidR="00E25C99" w:rsidRDefault="00826BCF" w:rsidP="00172851">
      <w:pPr>
        <w:pStyle w:val="Subparagrapha"/>
      </w:pPr>
      <w:r>
        <w:t>V</w:t>
      </w:r>
      <w:r w:rsidR="00E25C99">
        <w:t>isit shall be for checking completed installation, start-up of system; and performing field quality control testing.  Technician</w:t>
      </w:r>
      <w:r w:rsidR="00E25C99" w:rsidRPr="00AD228F">
        <w:t xml:space="preserve"> shall test the system as specified in Article 3.3</w:t>
      </w:r>
      <w:r w:rsidR="00E25C99">
        <w:t>.A</w:t>
      </w:r>
      <w:r w:rsidR="00E25C99" w:rsidRPr="00AD228F">
        <w:t xml:space="preserve"> of this Section. </w:t>
      </w:r>
      <w:r w:rsidR="00E25C99">
        <w:t xml:space="preserve"> Technician</w:t>
      </w:r>
      <w:r w:rsidR="00E25C99" w:rsidRPr="00AD228F">
        <w:t xml:space="preserve"> shall operate and test the system in the presence of E</w:t>
      </w:r>
      <w:r w:rsidR="002F07E0">
        <w:t>ngineer</w:t>
      </w:r>
      <w:r w:rsidR="00E25C99" w:rsidRPr="00AD228F">
        <w:t xml:space="preserve"> and verify that equipment co</w:t>
      </w:r>
      <w:r w:rsidR="00E25C99">
        <w:t xml:space="preserve">mplies with the Contract Documents and </w:t>
      </w:r>
      <w:proofErr w:type="gramStart"/>
      <w:r w:rsidR="00E25C99">
        <w:t xml:space="preserve">manufacturer’s  </w:t>
      </w:r>
      <w:r w:rsidR="00E25C99" w:rsidRPr="00AD228F">
        <w:t>requirements</w:t>
      </w:r>
      <w:proofErr w:type="gramEnd"/>
      <w:r w:rsidR="00E25C99">
        <w:t>.  Technician</w:t>
      </w:r>
      <w:r w:rsidR="00E25C99" w:rsidRPr="00AD228F">
        <w:t xml:space="preserve"> shall adjust the system to initial settings as specified in Article 3.</w:t>
      </w:r>
      <w:r w:rsidR="00E25C99">
        <w:t>4</w:t>
      </w:r>
      <w:r w:rsidR="00E25C99" w:rsidRPr="00AD228F">
        <w:t xml:space="preserve"> of this Section</w:t>
      </w:r>
      <w:r w:rsidR="00E25C99">
        <w:t>.  Minimum number of hours on-Site: (--</w:t>
      </w:r>
      <w:r>
        <w:t>1</w:t>
      </w:r>
      <w:r w:rsidR="00E25C99">
        <w:t>--) hours.</w:t>
      </w:r>
    </w:p>
    <w:p w:rsidR="00E25C99" w:rsidRPr="003C5B93" w:rsidRDefault="00635555" w:rsidP="00E25C9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 xml:space="preserve">NTS: Coordinate with section 01 79 23, </w:t>
      </w:r>
      <w:r w:rsidR="006863B8">
        <w:rPr>
          <w:szCs w:val="20"/>
        </w:rPr>
        <w:t>I</w:t>
      </w:r>
      <w:r w:rsidRPr="00635555">
        <w:rPr>
          <w:szCs w:val="20"/>
        </w:rPr>
        <w:t xml:space="preserve">nstruction of </w:t>
      </w:r>
      <w:r w:rsidR="006863B8">
        <w:rPr>
          <w:szCs w:val="20"/>
        </w:rPr>
        <w:t>O</w:t>
      </w:r>
      <w:r w:rsidRPr="00635555">
        <w:rPr>
          <w:szCs w:val="20"/>
        </w:rPr>
        <w:t xml:space="preserve">perations and </w:t>
      </w:r>
      <w:r w:rsidR="006863B8">
        <w:rPr>
          <w:szCs w:val="20"/>
        </w:rPr>
        <w:t>M</w:t>
      </w:r>
      <w:r w:rsidRPr="00635555">
        <w:rPr>
          <w:szCs w:val="20"/>
        </w:rPr>
        <w:t xml:space="preserve">aintenance </w:t>
      </w:r>
      <w:r w:rsidR="006863B8">
        <w:rPr>
          <w:szCs w:val="20"/>
        </w:rPr>
        <w:t>P</w:t>
      </w:r>
      <w:r w:rsidRPr="00635555">
        <w:rPr>
          <w:szCs w:val="20"/>
        </w:rPr>
        <w:t>ersonnel, to specify the duration of training required, number of sessions, and operating shift for each.</w:t>
      </w:r>
    </w:p>
    <w:p w:rsidR="00E25C99" w:rsidRDefault="00826BCF" w:rsidP="00172851">
      <w:pPr>
        <w:pStyle w:val="Subparagrapha"/>
      </w:pPr>
      <w:r>
        <w:t>V</w:t>
      </w:r>
      <w:r w:rsidR="00E25C99">
        <w:t>isit shall be to instruct operations and maintenance personnel.</w:t>
      </w:r>
    </w:p>
    <w:p w:rsidR="00E25C99" w:rsidRDefault="00E25C99" w:rsidP="00172851">
      <w:pPr>
        <w:pStyle w:val="Subparagraph1"/>
      </w:pPr>
      <w:r>
        <w:t>Furnish services of manufacturer’s qualified, factory-trained specialists to instruct O</w:t>
      </w:r>
      <w:r w:rsidR="002F07E0">
        <w:t>wner</w:t>
      </w:r>
      <w:r>
        <w:t xml:space="preserve">’s operations and maintenance personnel in recommended operation and maintenance of equipment.  </w:t>
      </w:r>
    </w:p>
    <w:p w:rsidR="00E25C99" w:rsidRDefault="00E25C99" w:rsidP="00172851">
      <w:pPr>
        <w:pStyle w:val="Subparagraph1"/>
      </w:pPr>
      <w:r>
        <w:t xml:space="preserve">Training requirements, duration of </w:t>
      </w:r>
      <w:proofErr w:type="gramStart"/>
      <w:r>
        <w:t>instruction,</w:t>
      </w:r>
      <w:proofErr w:type="gramEnd"/>
      <w:r>
        <w:t xml:space="preserve"> and qualifications shall be in accordance with Section 01 79 23, Instruction of Operations and Maintenance Personnel.</w:t>
      </w:r>
    </w:p>
    <w:p w:rsidR="00E25C99" w:rsidRDefault="00E25C99" w:rsidP="00172851">
      <w:pPr>
        <w:pStyle w:val="Subparagraph1"/>
      </w:pPr>
      <w:r>
        <w:t>Number of hours on-Site shall be in accordance with Section 01 79 23, Instruction of Operations and Maintenance Personnel.</w:t>
      </w:r>
    </w:p>
    <w:p w:rsidR="00E25C99" w:rsidRDefault="00E25C99" w:rsidP="00172851">
      <w:pPr>
        <w:pStyle w:val="Subparagrapha"/>
      </w:pPr>
      <w:r>
        <w:t>Technician shall revisit the Site as often as necessary until installation is acceptable.</w:t>
      </w:r>
    </w:p>
    <w:p w:rsidR="00E25C99" w:rsidRDefault="00E25C99" w:rsidP="00172851">
      <w:pPr>
        <w:pStyle w:val="Subparagrapha"/>
      </w:pPr>
      <w:r>
        <w:lastRenderedPageBreak/>
        <w:t>Furnish</w:t>
      </w:r>
      <w:r w:rsidRPr="00AD228F">
        <w:t xml:space="preserve"> services of manufacturer’s factory-trained </w:t>
      </w:r>
      <w:r>
        <w:t>service technicians</w:t>
      </w:r>
      <w:r w:rsidRPr="00AD228F">
        <w:t xml:space="preserve"> to correct defective Work within 72 hours of notification by O</w:t>
      </w:r>
      <w:r w:rsidR="002F07E0">
        <w:t>wner</w:t>
      </w:r>
      <w:r w:rsidRPr="00AD228F">
        <w:t xml:space="preserve"> during the </w:t>
      </w:r>
      <w:r>
        <w:t>c</w:t>
      </w:r>
      <w:r w:rsidRPr="00AD228F">
        <w:t xml:space="preserve">orrection </w:t>
      </w:r>
      <w:r>
        <w:t>p</w:t>
      </w:r>
      <w:r w:rsidRPr="00AD228F">
        <w:t>eriod.</w:t>
      </w:r>
    </w:p>
    <w:p w:rsidR="00E25C99" w:rsidRPr="006B573C" w:rsidRDefault="00E25C99" w:rsidP="00172851">
      <w:pPr>
        <w:pStyle w:val="Paragraph1"/>
      </w:pPr>
      <w:r>
        <w:t>All costs, including expenses for travel, lodging, meals and incidentals, and cost of travel time, for visits to the Site shall be included in the Contract Price.</w:t>
      </w:r>
    </w:p>
    <w:p w:rsidR="00E25C99" w:rsidRDefault="00E25C99" w:rsidP="00E25C99">
      <w:pPr>
        <w:pStyle w:val="ArticleHeading"/>
      </w:pPr>
      <w:r w:rsidRPr="003933AF">
        <w:t>ADJUSTING</w:t>
      </w:r>
    </w:p>
    <w:p w:rsidR="00E25C99" w:rsidRDefault="00E25C99" w:rsidP="00172851">
      <w:pPr>
        <w:pStyle w:val="Paragraph"/>
      </w:pPr>
      <w:r>
        <w:t>Calibrate, set, and program all protective devices.  Coordinate protective devices furnished under this Section and provide proper settings of devices in accordance with the study performed under Section 26 05 73, Electrical Power Distribution System Studies.</w:t>
      </w:r>
    </w:p>
    <w:p w:rsidR="003C1277" w:rsidRDefault="003C1277" w:rsidP="003C1277">
      <w:pPr>
        <w:pStyle w:val="ArticleHeading"/>
      </w:pPr>
      <w:r>
        <w:t>CLEANING</w:t>
      </w:r>
    </w:p>
    <w:p w:rsidR="003C1277" w:rsidRDefault="003C1277" w:rsidP="006A0827">
      <w:pPr>
        <w:pStyle w:val="Paragraph"/>
      </w:pPr>
      <w:r>
        <w:t>Inspect interior and exterior of motor-control centers. Remove paint splatters and other spots, dirt, and debris. Touch up scratches and mars of finish to match original finish. Clean devices internally, using methods and materials recommended by manufacturer.</w:t>
      </w:r>
    </w:p>
    <w:p w:rsidR="00E25C99" w:rsidRPr="00A55B3C" w:rsidRDefault="00E25C99" w:rsidP="00E25C99">
      <w:pPr>
        <w:tabs>
          <w:tab w:val="left" w:pos="245"/>
          <w:tab w:val="left" w:pos="720"/>
          <w:tab w:val="left" w:pos="1267"/>
          <w:tab w:val="left" w:pos="1800"/>
          <w:tab w:val="left" w:pos="2074"/>
          <w:tab w:val="left" w:pos="2520"/>
        </w:tabs>
        <w:jc w:val="both"/>
      </w:pPr>
    </w:p>
    <w:p w:rsidR="00E25C99" w:rsidRPr="00A55B3C" w:rsidRDefault="00E25C99" w:rsidP="00E25C99">
      <w:pPr>
        <w:tabs>
          <w:tab w:val="left" w:pos="245"/>
          <w:tab w:val="left" w:pos="720"/>
          <w:tab w:val="left" w:pos="1267"/>
          <w:tab w:val="left" w:pos="1800"/>
          <w:tab w:val="left" w:pos="2074"/>
          <w:tab w:val="left" w:pos="2520"/>
        </w:tabs>
        <w:jc w:val="center"/>
      </w:pPr>
      <w:r w:rsidRPr="00A55B3C">
        <w:t>+ + END OF SECTION + +</w:t>
      </w:r>
    </w:p>
    <w:p w:rsidR="00D30DB7" w:rsidRPr="00C1211E" w:rsidRDefault="00D30DB7" w:rsidP="00E25C99">
      <w:pPr>
        <w:pStyle w:val="SectionNumber"/>
        <w:jc w:val="left"/>
      </w:pPr>
    </w:p>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A7" w:rsidRDefault="00412AA7">
      <w:r>
        <w:separator/>
      </w:r>
    </w:p>
  </w:endnote>
  <w:endnote w:type="continuationSeparator" w:id="0">
    <w:p w:rsidR="00412AA7" w:rsidRDefault="0041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0B" w:rsidRPr="00227D90" w:rsidRDefault="006A020B" w:rsidP="00227D90">
    <w:pPr>
      <w:pStyle w:val="Footer"/>
      <w:rPr>
        <w:sz w:val="22"/>
        <w:szCs w:val="22"/>
      </w:rPr>
    </w:pPr>
    <w:r w:rsidRPr="00227D90">
      <w:rPr>
        <w:sz w:val="22"/>
        <w:szCs w:val="22"/>
      </w:rPr>
      <w:t>v. 1</w:t>
    </w:r>
    <w:r>
      <w:rPr>
        <w:sz w:val="22"/>
        <w:szCs w:val="22"/>
      </w:rPr>
      <w:t>2.20</w:t>
    </w:r>
    <w:r w:rsidRPr="00227D90">
      <w:rPr>
        <w:sz w:val="22"/>
        <w:szCs w:val="22"/>
      </w:rPr>
      <w:tab/>
    </w:r>
    <w:r>
      <w:rPr>
        <w:sz w:val="22"/>
        <w:szCs w:val="22"/>
      </w:rPr>
      <w:t>Progress Meetings</w:t>
    </w:r>
    <w:r w:rsidRPr="00227D90">
      <w:rPr>
        <w:sz w:val="22"/>
        <w:szCs w:val="22"/>
      </w:rPr>
      <w:t xml:space="preserve"> – </w:t>
    </w:r>
    <w:r>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0B" w:rsidRPr="00227D90" w:rsidRDefault="006A020B">
    <w:pPr>
      <w:pStyle w:val="Footer"/>
      <w:rPr>
        <w:sz w:val="22"/>
        <w:szCs w:val="22"/>
      </w:rPr>
    </w:pPr>
    <w:r w:rsidRPr="00227D90">
      <w:rPr>
        <w:sz w:val="22"/>
        <w:szCs w:val="22"/>
      </w:rPr>
      <w:t xml:space="preserve">v. </w:t>
    </w:r>
    <w:r w:rsidR="00B97367">
      <w:rPr>
        <w:sz w:val="22"/>
        <w:szCs w:val="22"/>
      </w:rPr>
      <w:t>11</w:t>
    </w:r>
    <w:r>
      <w:rPr>
        <w:sz w:val="22"/>
        <w:szCs w:val="22"/>
      </w:rPr>
      <w:t>.</w:t>
    </w:r>
    <w:r w:rsidR="00B97367">
      <w:rPr>
        <w:sz w:val="22"/>
        <w:szCs w:val="22"/>
      </w:rPr>
      <w:t>18</w:t>
    </w:r>
    <w:r w:rsidRPr="00227D90">
      <w:rPr>
        <w:sz w:val="22"/>
        <w:szCs w:val="22"/>
      </w:rPr>
      <w:tab/>
    </w:r>
    <w:r>
      <w:rPr>
        <w:sz w:val="22"/>
        <w:szCs w:val="22"/>
      </w:rPr>
      <w:t>Motor Control Centers – 26 24 19</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B97367">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A7" w:rsidRDefault="00412AA7">
      <w:r>
        <w:separator/>
      </w:r>
    </w:p>
  </w:footnote>
  <w:footnote w:type="continuationSeparator" w:id="0">
    <w:p w:rsidR="00412AA7" w:rsidRDefault="0041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CE61680"/>
    <w:multiLevelType w:val="multilevel"/>
    <w:tmpl w:val="B96E4C5C"/>
    <w:lvl w:ilvl="0">
      <w:start w:val="3"/>
      <w:numFmt w:val="decimal"/>
      <w:lvlText w:val="%1"/>
      <w:lvlJc w:val="left"/>
      <w:pPr>
        <w:tabs>
          <w:tab w:val="num" w:pos="720"/>
        </w:tabs>
        <w:ind w:left="720" w:hanging="720"/>
      </w:pPr>
      <w:rPr>
        <w:rFonts w:hint="default"/>
      </w:rPr>
    </w:lvl>
    <w:lvl w:ilvl="1">
      <w:start w:val="4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6F6E"/>
    <w:multiLevelType w:val="multilevel"/>
    <w:tmpl w:val="BE52D43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D5648"/>
    <w:rsid w:val="00102308"/>
    <w:rsid w:val="00172851"/>
    <w:rsid w:val="0017664A"/>
    <w:rsid w:val="00177106"/>
    <w:rsid w:val="001A32D4"/>
    <w:rsid w:val="001A7D4B"/>
    <w:rsid w:val="001D18D5"/>
    <w:rsid w:val="001E4239"/>
    <w:rsid w:val="002234CF"/>
    <w:rsid w:val="00227D90"/>
    <w:rsid w:val="00244EB1"/>
    <w:rsid w:val="002665DD"/>
    <w:rsid w:val="0028363E"/>
    <w:rsid w:val="002937B0"/>
    <w:rsid w:val="00295EF2"/>
    <w:rsid w:val="002A4F96"/>
    <w:rsid w:val="002F07E0"/>
    <w:rsid w:val="003265B3"/>
    <w:rsid w:val="003422B6"/>
    <w:rsid w:val="00366800"/>
    <w:rsid w:val="00394261"/>
    <w:rsid w:val="00396B47"/>
    <w:rsid w:val="003A4646"/>
    <w:rsid w:val="003A78AB"/>
    <w:rsid w:val="003C1277"/>
    <w:rsid w:val="003C5B93"/>
    <w:rsid w:val="00412AA7"/>
    <w:rsid w:val="0041371C"/>
    <w:rsid w:val="00431696"/>
    <w:rsid w:val="0043295E"/>
    <w:rsid w:val="004717B3"/>
    <w:rsid w:val="0048478F"/>
    <w:rsid w:val="004B3150"/>
    <w:rsid w:val="00511C87"/>
    <w:rsid w:val="005512D9"/>
    <w:rsid w:val="00571FB8"/>
    <w:rsid w:val="00614FAB"/>
    <w:rsid w:val="00621B19"/>
    <w:rsid w:val="0063501D"/>
    <w:rsid w:val="00635555"/>
    <w:rsid w:val="006863B8"/>
    <w:rsid w:val="0069159C"/>
    <w:rsid w:val="006A020B"/>
    <w:rsid w:val="006A0827"/>
    <w:rsid w:val="00707A58"/>
    <w:rsid w:val="00727B9E"/>
    <w:rsid w:val="00740693"/>
    <w:rsid w:val="00772169"/>
    <w:rsid w:val="007774A0"/>
    <w:rsid w:val="00786CB9"/>
    <w:rsid w:val="00790F62"/>
    <w:rsid w:val="007F4491"/>
    <w:rsid w:val="00801416"/>
    <w:rsid w:val="00814647"/>
    <w:rsid w:val="00824353"/>
    <w:rsid w:val="00826BCF"/>
    <w:rsid w:val="00833526"/>
    <w:rsid w:val="008526AA"/>
    <w:rsid w:val="00864509"/>
    <w:rsid w:val="00864BEE"/>
    <w:rsid w:val="008A11A8"/>
    <w:rsid w:val="008A19B0"/>
    <w:rsid w:val="008B66BE"/>
    <w:rsid w:val="008C33EF"/>
    <w:rsid w:val="008C510C"/>
    <w:rsid w:val="00937D5C"/>
    <w:rsid w:val="00950897"/>
    <w:rsid w:val="009634F2"/>
    <w:rsid w:val="009657B9"/>
    <w:rsid w:val="009657C6"/>
    <w:rsid w:val="00971B5C"/>
    <w:rsid w:val="009F1D69"/>
    <w:rsid w:val="00A14324"/>
    <w:rsid w:val="00A465E7"/>
    <w:rsid w:val="00A7166E"/>
    <w:rsid w:val="00A97DEC"/>
    <w:rsid w:val="00AA5019"/>
    <w:rsid w:val="00AB666C"/>
    <w:rsid w:val="00AB69D8"/>
    <w:rsid w:val="00AE3D28"/>
    <w:rsid w:val="00B052F3"/>
    <w:rsid w:val="00B334EE"/>
    <w:rsid w:val="00B43567"/>
    <w:rsid w:val="00B97367"/>
    <w:rsid w:val="00BC66B4"/>
    <w:rsid w:val="00BD4AE0"/>
    <w:rsid w:val="00BF3579"/>
    <w:rsid w:val="00BF6073"/>
    <w:rsid w:val="00C1150C"/>
    <w:rsid w:val="00C1211E"/>
    <w:rsid w:val="00C14F37"/>
    <w:rsid w:val="00C605D3"/>
    <w:rsid w:val="00CB6D12"/>
    <w:rsid w:val="00CC5F52"/>
    <w:rsid w:val="00CD09AF"/>
    <w:rsid w:val="00CF59D2"/>
    <w:rsid w:val="00D30DB7"/>
    <w:rsid w:val="00D42651"/>
    <w:rsid w:val="00D4525A"/>
    <w:rsid w:val="00D744E5"/>
    <w:rsid w:val="00E25C99"/>
    <w:rsid w:val="00E5014A"/>
    <w:rsid w:val="00E61C01"/>
    <w:rsid w:val="00E84ED5"/>
    <w:rsid w:val="00EB0E5F"/>
    <w:rsid w:val="00EE73D5"/>
    <w:rsid w:val="00EE79AB"/>
    <w:rsid w:val="00EF631E"/>
    <w:rsid w:val="00F01EF0"/>
    <w:rsid w:val="00F366CC"/>
    <w:rsid w:val="00F83E54"/>
    <w:rsid w:val="00FD30C2"/>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AB69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5"/>
      </w:numPr>
      <w:spacing w:before="480"/>
    </w:pPr>
    <w:rPr>
      <w:caps/>
    </w:rPr>
  </w:style>
  <w:style w:type="paragraph" w:customStyle="1" w:styleId="ArticleHeading">
    <w:name w:val="Article Heading"/>
    <w:aliases w:val="art"/>
    <w:basedOn w:val="Normal"/>
    <w:pPr>
      <w:numPr>
        <w:ilvl w:val="1"/>
        <w:numId w:val="25"/>
      </w:numPr>
      <w:spacing w:before="240"/>
    </w:pPr>
  </w:style>
  <w:style w:type="paragraph" w:customStyle="1" w:styleId="Paragraph">
    <w:name w:val="Paragraph"/>
    <w:aliases w:val="A"/>
    <w:basedOn w:val="Normal"/>
    <w:link w:val="AChar"/>
    <w:qFormat/>
    <w:pPr>
      <w:numPr>
        <w:ilvl w:val="2"/>
        <w:numId w:val="25"/>
      </w:numPr>
      <w:spacing w:before="240"/>
    </w:pPr>
  </w:style>
  <w:style w:type="paragraph" w:customStyle="1" w:styleId="Paragraph1">
    <w:name w:val="Paragraph 1"/>
    <w:aliases w:val="1"/>
    <w:basedOn w:val="Normal"/>
    <w:link w:val="1Char"/>
    <w:qFormat/>
    <w:pPr>
      <w:numPr>
        <w:ilvl w:val="3"/>
        <w:numId w:val="25"/>
      </w:numPr>
    </w:pPr>
  </w:style>
  <w:style w:type="paragraph" w:customStyle="1" w:styleId="Subparagrapha">
    <w:name w:val="Subparagraph a"/>
    <w:aliases w:val="a"/>
    <w:basedOn w:val="Normal"/>
    <w:link w:val="aChar0"/>
    <w:qFormat/>
    <w:pPr>
      <w:numPr>
        <w:ilvl w:val="4"/>
        <w:numId w:val="25"/>
      </w:numPr>
    </w:pPr>
  </w:style>
  <w:style w:type="paragraph" w:customStyle="1" w:styleId="Subparagraph1">
    <w:name w:val="Subparagraph 1)"/>
    <w:aliases w:val="1)"/>
    <w:basedOn w:val="Normal"/>
    <w:link w:val="1Char0"/>
    <w:qFormat/>
    <w:pPr>
      <w:numPr>
        <w:ilvl w:val="5"/>
        <w:numId w:val="25"/>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E25C99"/>
    <w:pPr>
      <w:spacing w:after="120"/>
      <w:ind w:left="360"/>
    </w:pPr>
  </w:style>
  <w:style w:type="character" w:customStyle="1" w:styleId="BodyTextIndentChar">
    <w:name w:val="Body Text Indent Char"/>
    <w:basedOn w:val="DefaultParagraphFont"/>
    <w:link w:val="BodyTextIndent"/>
    <w:rsid w:val="00E25C99"/>
    <w:rPr>
      <w:sz w:val="22"/>
      <w:szCs w:val="24"/>
    </w:rPr>
  </w:style>
  <w:style w:type="character" w:styleId="FootnoteReference">
    <w:name w:val="footnote reference"/>
    <w:rsid w:val="00E25C99"/>
  </w:style>
  <w:style w:type="character" w:customStyle="1" w:styleId="HeaderChar">
    <w:name w:val="Header Char"/>
    <w:basedOn w:val="DefaultParagraphFont"/>
    <w:link w:val="Header"/>
    <w:rsid w:val="00E25C99"/>
    <w:rPr>
      <w:sz w:val="22"/>
      <w:szCs w:val="24"/>
    </w:rPr>
  </w:style>
  <w:style w:type="character" w:customStyle="1" w:styleId="FooterChar">
    <w:name w:val="Footer Char"/>
    <w:basedOn w:val="DefaultParagraphFont"/>
    <w:link w:val="Footer"/>
    <w:rsid w:val="00E25C99"/>
    <w:rPr>
      <w:sz w:val="16"/>
      <w:szCs w:val="24"/>
    </w:rPr>
  </w:style>
  <w:style w:type="paragraph" w:customStyle="1" w:styleId="SpecSec">
    <w:name w:val="SpecSec"/>
    <w:rsid w:val="00E25C99"/>
    <w:pPr>
      <w:widowControl w:val="0"/>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 w:val="left" w:pos="8736"/>
        <w:tab w:val="left" w:pos="9235"/>
        <w:tab w:val="left" w:pos="9734"/>
        <w:tab w:val="left" w:pos="10233"/>
        <w:tab w:val="left" w:pos="10732"/>
        <w:tab w:val="left" w:pos="11232"/>
        <w:tab w:val="left" w:pos="11731"/>
        <w:tab w:val="left" w:pos="12230"/>
        <w:tab w:val="left" w:pos="12729"/>
      </w:tabs>
      <w:suppressAutoHyphens/>
      <w:autoSpaceDE w:val="0"/>
      <w:autoSpaceDN w:val="0"/>
      <w:adjustRightInd w:val="0"/>
      <w:spacing w:line="240" w:lineRule="atLeast"/>
    </w:pPr>
    <w:rPr>
      <w:rFonts w:ascii="Arial Narrow" w:hAnsi="Arial Narrow"/>
      <w:sz w:val="24"/>
      <w:szCs w:val="24"/>
    </w:rPr>
  </w:style>
  <w:style w:type="character" w:styleId="CommentReference">
    <w:name w:val="annotation reference"/>
    <w:rsid w:val="00E25C99"/>
    <w:rPr>
      <w:sz w:val="16"/>
      <w:szCs w:val="16"/>
    </w:rPr>
  </w:style>
  <w:style w:type="paragraph" w:styleId="CommentText">
    <w:name w:val="annotation text"/>
    <w:basedOn w:val="Normal"/>
    <w:link w:val="CommentTextChar"/>
    <w:rsid w:val="00E25C99"/>
    <w:pPr>
      <w:widowControl w:val="0"/>
      <w:tabs>
        <w:tab w:val="clear" w:pos="576"/>
        <w:tab w:val="clear" w:pos="1008"/>
        <w:tab w:val="clear" w:pos="1440"/>
        <w:tab w:val="clear" w:pos="1872"/>
        <w:tab w:val="clear" w:pos="2304"/>
        <w:tab w:val="clear" w:pos="2736"/>
      </w:tabs>
    </w:pPr>
    <w:rPr>
      <w:snapToGrid w:val="0"/>
      <w:sz w:val="20"/>
      <w:szCs w:val="20"/>
    </w:rPr>
  </w:style>
  <w:style w:type="character" w:customStyle="1" w:styleId="CommentTextChar">
    <w:name w:val="Comment Text Char"/>
    <w:basedOn w:val="DefaultParagraphFont"/>
    <w:link w:val="CommentText"/>
    <w:rsid w:val="00E25C99"/>
    <w:rPr>
      <w:snapToGrid w:val="0"/>
    </w:rPr>
  </w:style>
  <w:style w:type="paragraph" w:styleId="CommentSubject">
    <w:name w:val="annotation subject"/>
    <w:basedOn w:val="CommentText"/>
    <w:next w:val="CommentText"/>
    <w:link w:val="CommentSubjectChar"/>
    <w:rsid w:val="00E25C99"/>
    <w:rPr>
      <w:b/>
      <w:bCs/>
    </w:rPr>
  </w:style>
  <w:style w:type="character" w:customStyle="1" w:styleId="CommentSubjectChar">
    <w:name w:val="Comment Subject Char"/>
    <w:basedOn w:val="CommentTextChar"/>
    <w:link w:val="CommentSubject"/>
    <w:rsid w:val="00E25C99"/>
    <w:rPr>
      <w:b/>
      <w:bCs/>
      <w:snapToGrid w:val="0"/>
    </w:rPr>
  </w:style>
  <w:style w:type="table" w:styleId="TableGrid">
    <w:name w:val="Table Grid"/>
    <w:basedOn w:val="TableNormal"/>
    <w:rsid w:val="00E25C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25C99"/>
    <w:pPr>
      <w:widowControl w:val="0"/>
      <w:tabs>
        <w:tab w:val="clear" w:pos="576"/>
        <w:tab w:val="clear" w:pos="1008"/>
        <w:tab w:val="clear" w:pos="1440"/>
        <w:tab w:val="clear" w:pos="1872"/>
        <w:tab w:val="clear" w:pos="2304"/>
        <w:tab w:val="clear" w:pos="2736"/>
      </w:tabs>
    </w:pPr>
    <w:rPr>
      <w:rFonts w:ascii="Tahoma" w:hAnsi="Tahoma" w:cs="Tahoma"/>
      <w:snapToGrid w:val="0"/>
      <w:sz w:val="16"/>
      <w:szCs w:val="16"/>
    </w:rPr>
  </w:style>
  <w:style w:type="character" w:customStyle="1" w:styleId="DocumentMapChar">
    <w:name w:val="Document Map Char"/>
    <w:basedOn w:val="DefaultParagraphFont"/>
    <w:link w:val="DocumentMap"/>
    <w:rsid w:val="00E25C99"/>
    <w:rPr>
      <w:rFonts w:ascii="Tahoma" w:hAnsi="Tahoma" w:cs="Tahoma"/>
      <w:snapToGrid w:val="0"/>
      <w:sz w:val="16"/>
      <w:szCs w:val="16"/>
    </w:rPr>
  </w:style>
  <w:style w:type="character" w:styleId="Emphasis">
    <w:name w:val="Emphasis"/>
    <w:qFormat/>
    <w:rsid w:val="00E25C99"/>
    <w:rPr>
      <w:i/>
      <w:iCs/>
    </w:rPr>
  </w:style>
  <w:style w:type="paragraph" w:customStyle="1" w:styleId="1">
    <w:name w:val="1."/>
    <w:basedOn w:val="Normal"/>
    <w:link w:val="1Char1"/>
    <w:qFormat/>
    <w:rsid w:val="00E25C9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1267" w:hanging="547"/>
      <w:jc w:val="both"/>
    </w:pPr>
    <w:rPr>
      <w:sz w:val="24"/>
    </w:rPr>
  </w:style>
  <w:style w:type="character" w:customStyle="1" w:styleId="1Char1">
    <w:name w:val="1. Char"/>
    <w:link w:val="1"/>
    <w:rsid w:val="00E25C99"/>
    <w:rPr>
      <w:sz w:val="24"/>
      <w:szCs w:val="24"/>
    </w:rPr>
  </w:style>
  <w:style w:type="paragraph" w:customStyle="1" w:styleId="A">
    <w:name w:val="A."/>
    <w:basedOn w:val="Normal"/>
    <w:link w:val="AChar1"/>
    <w:qFormat/>
    <w:rsid w:val="00E25C9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720" w:hanging="475"/>
      <w:jc w:val="both"/>
    </w:pPr>
    <w:rPr>
      <w:sz w:val="24"/>
    </w:rPr>
  </w:style>
  <w:style w:type="character" w:customStyle="1" w:styleId="AChar1">
    <w:name w:val="A. Char"/>
    <w:link w:val="A"/>
    <w:rsid w:val="00E25C99"/>
    <w:rPr>
      <w:sz w:val="24"/>
      <w:szCs w:val="24"/>
    </w:rPr>
  </w:style>
  <w:style w:type="character" w:customStyle="1" w:styleId="Heading5Char">
    <w:name w:val="Heading 5 Char"/>
    <w:basedOn w:val="DefaultParagraphFont"/>
    <w:link w:val="Heading5"/>
    <w:semiHidden/>
    <w:rsid w:val="00AB69D8"/>
    <w:rPr>
      <w:rFonts w:asciiTheme="majorHAnsi" w:eastAsiaTheme="majorEastAsia" w:hAnsiTheme="majorHAnsi" w:cstheme="majorBidi"/>
      <w:color w:val="243F60" w:themeColor="accent1" w:themeShade="7F"/>
      <w:sz w:val="22"/>
      <w:szCs w:val="24"/>
    </w:rPr>
  </w:style>
  <w:style w:type="character" w:customStyle="1" w:styleId="1Char0">
    <w:name w:val="1) Char"/>
    <w:basedOn w:val="DefaultParagraphFont"/>
    <w:link w:val="Subparagraph1"/>
    <w:uiPriority w:val="99"/>
    <w:locked/>
    <w:rsid w:val="007774A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AB69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5"/>
      </w:numPr>
      <w:spacing w:before="480"/>
    </w:pPr>
    <w:rPr>
      <w:caps/>
    </w:rPr>
  </w:style>
  <w:style w:type="paragraph" w:customStyle="1" w:styleId="ArticleHeading">
    <w:name w:val="Article Heading"/>
    <w:aliases w:val="art"/>
    <w:basedOn w:val="Normal"/>
    <w:pPr>
      <w:numPr>
        <w:ilvl w:val="1"/>
        <w:numId w:val="25"/>
      </w:numPr>
      <w:spacing w:before="240"/>
    </w:pPr>
  </w:style>
  <w:style w:type="paragraph" w:customStyle="1" w:styleId="Paragraph">
    <w:name w:val="Paragraph"/>
    <w:aliases w:val="A"/>
    <w:basedOn w:val="Normal"/>
    <w:link w:val="AChar"/>
    <w:qFormat/>
    <w:pPr>
      <w:numPr>
        <w:ilvl w:val="2"/>
        <w:numId w:val="25"/>
      </w:numPr>
      <w:spacing w:before="240"/>
    </w:pPr>
  </w:style>
  <w:style w:type="paragraph" w:customStyle="1" w:styleId="Paragraph1">
    <w:name w:val="Paragraph 1"/>
    <w:aliases w:val="1"/>
    <w:basedOn w:val="Normal"/>
    <w:link w:val="1Char"/>
    <w:qFormat/>
    <w:pPr>
      <w:numPr>
        <w:ilvl w:val="3"/>
        <w:numId w:val="25"/>
      </w:numPr>
    </w:pPr>
  </w:style>
  <w:style w:type="paragraph" w:customStyle="1" w:styleId="Subparagrapha">
    <w:name w:val="Subparagraph a"/>
    <w:aliases w:val="a"/>
    <w:basedOn w:val="Normal"/>
    <w:link w:val="aChar0"/>
    <w:qFormat/>
    <w:pPr>
      <w:numPr>
        <w:ilvl w:val="4"/>
        <w:numId w:val="25"/>
      </w:numPr>
    </w:pPr>
  </w:style>
  <w:style w:type="paragraph" w:customStyle="1" w:styleId="Subparagraph1">
    <w:name w:val="Subparagraph 1)"/>
    <w:aliases w:val="1)"/>
    <w:basedOn w:val="Normal"/>
    <w:link w:val="1Char0"/>
    <w:qFormat/>
    <w:pPr>
      <w:numPr>
        <w:ilvl w:val="5"/>
        <w:numId w:val="25"/>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E25C99"/>
    <w:pPr>
      <w:spacing w:after="120"/>
      <w:ind w:left="360"/>
    </w:pPr>
  </w:style>
  <w:style w:type="character" w:customStyle="1" w:styleId="BodyTextIndentChar">
    <w:name w:val="Body Text Indent Char"/>
    <w:basedOn w:val="DefaultParagraphFont"/>
    <w:link w:val="BodyTextIndent"/>
    <w:rsid w:val="00E25C99"/>
    <w:rPr>
      <w:sz w:val="22"/>
      <w:szCs w:val="24"/>
    </w:rPr>
  </w:style>
  <w:style w:type="character" w:styleId="FootnoteReference">
    <w:name w:val="footnote reference"/>
    <w:rsid w:val="00E25C99"/>
  </w:style>
  <w:style w:type="character" w:customStyle="1" w:styleId="HeaderChar">
    <w:name w:val="Header Char"/>
    <w:basedOn w:val="DefaultParagraphFont"/>
    <w:link w:val="Header"/>
    <w:rsid w:val="00E25C99"/>
    <w:rPr>
      <w:sz w:val="22"/>
      <w:szCs w:val="24"/>
    </w:rPr>
  </w:style>
  <w:style w:type="character" w:customStyle="1" w:styleId="FooterChar">
    <w:name w:val="Footer Char"/>
    <w:basedOn w:val="DefaultParagraphFont"/>
    <w:link w:val="Footer"/>
    <w:rsid w:val="00E25C99"/>
    <w:rPr>
      <w:sz w:val="16"/>
      <w:szCs w:val="24"/>
    </w:rPr>
  </w:style>
  <w:style w:type="paragraph" w:customStyle="1" w:styleId="SpecSec">
    <w:name w:val="SpecSec"/>
    <w:rsid w:val="00E25C99"/>
    <w:pPr>
      <w:widowControl w:val="0"/>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 w:val="left" w:pos="8736"/>
        <w:tab w:val="left" w:pos="9235"/>
        <w:tab w:val="left" w:pos="9734"/>
        <w:tab w:val="left" w:pos="10233"/>
        <w:tab w:val="left" w:pos="10732"/>
        <w:tab w:val="left" w:pos="11232"/>
        <w:tab w:val="left" w:pos="11731"/>
        <w:tab w:val="left" w:pos="12230"/>
        <w:tab w:val="left" w:pos="12729"/>
      </w:tabs>
      <w:suppressAutoHyphens/>
      <w:autoSpaceDE w:val="0"/>
      <w:autoSpaceDN w:val="0"/>
      <w:adjustRightInd w:val="0"/>
      <w:spacing w:line="240" w:lineRule="atLeast"/>
    </w:pPr>
    <w:rPr>
      <w:rFonts w:ascii="Arial Narrow" w:hAnsi="Arial Narrow"/>
      <w:sz w:val="24"/>
      <w:szCs w:val="24"/>
    </w:rPr>
  </w:style>
  <w:style w:type="character" w:styleId="CommentReference">
    <w:name w:val="annotation reference"/>
    <w:rsid w:val="00E25C99"/>
    <w:rPr>
      <w:sz w:val="16"/>
      <w:szCs w:val="16"/>
    </w:rPr>
  </w:style>
  <w:style w:type="paragraph" w:styleId="CommentText">
    <w:name w:val="annotation text"/>
    <w:basedOn w:val="Normal"/>
    <w:link w:val="CommentTextChar"/>
    <w:rsid w:val="00E25C99"/>
    <w:pPr>
      <w:widowControl w:val="0"/>
      <w:tabs>
        <w:tab w:val="clear" w:pos="576"/>
        <w:tab w:val="clear" w:pos="1008"/>
        <w:tab w:val="clear" w:pos="1440"/>
        <w:tab w:val="clear" w:pos="1872"/>
        <w:tab w:val="clear" w:pos="2304"/>
        <w:tab w:val="clear" w:pos="2736"/>
      </w:tabs>
    </w:pPr>
    <w:rPr>
      <w:snapToGrid w:val="0"/>
      <w:sz w:val="20"/>
      <w:szCs w:val="20"/>
    </w:rPr>
  </w:style>
  <w:style w:type="character" w:customStyle="1" w:styleId="CommentTextChar">
    <w:name w:val="Comment Text Char"/>
    <w:basedOn w:val="DefaultParagraphFont"/>
    <w:link w:val="CommentText"/>
    <w:rsid w:val="00E25C99"/>
    <w:rPr>
      <w:snapToGrid w:val="0"/>
    </w:rPr>
  </w:style>
  <w:style w:type="paragraph" w:styleId="CommentSubject">
    <w:name w:val="annotation subject"/>
    <w:basedOn w:val="CommentText"/>
    <w:next w:val="CommentText"/>
    <w:link w:val="CommentSubjectChar"/>
    <w:rsid w:val="00E25C99"/>
    <w:rPr>
      <w:b/>
      <w:bCs/>
    </w:rPr>
  </w:style>
  <w:style w:type="character" w:customStyle="1" w:styleId="CommentSubjectChar">
    <w:name w:val="Comment Subject Char"/>
    <w:basedOn w:val="CommentTextChar"/>
    <w:link w:val="CommentSubject"/>
    <w:rsid w:val="00E25C99"/>
    <w:rPr>
      <w:b/>
      <w:bCs/>
      <w:snapToGrid w:val="0"/>
    </w:rPr>
  </w:style>
  <w:style w:type="table" w:styleId="TableGrid">
    <w:name w:val="Table Grid"/>
    <w:basedOn w:val="TableNormal"/>
    <w:rsid w:val="00E25C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25C99"/>
    <w:pPr>
      <w:widowControl w:val="0"/>
      <w:tabs>
        <w:tab w:val="clear" w:pos="576"/>
        <w:tab w:val="clear" w:pos="1008"/>
        <w:tab w:val="clear" w:pos="1440"/>
        <w:tab w:val="clear" w:pos="1872"/>
        <w:tab w:val="clear" w:pos="2304"/>
        <w:tab w:val="clear" w:pos="2736"/>
      </w:tabs>
    </w:pPr>
    <w:rPr>
      <w:rFonts w:ascii="Tahoma" w:hAnsi="Tahoma" w:cs="Tahoma"/>
      <w:snapToGrid w:val="0"/>
      <w:sz w:val="16"/>
      <w:szCs w:val="16"/>
    </w:rPr>
  </w:style>
  <w:style w:type="character" w:customStyle="1" w:styleId="DocumentMapChar">
    <w:name w:val="Document Map Char"/>
    <w:basedOn w:val="DefaultParagraphFont"/>
    <w:link w:val="DocumentMap"/>
    <w:rsid w:val="00E25C99"/>
    <w:rPr>
      <w:rFonts w:ascii="Tahoma" w:hAnsi="Tahoma" w:cs="Tahoma"/>
      <w:snapToGrid w:val="0"/>
      <w:sz w:val="16"/>
      <w:szCs w:val="16"/>
    </w:rPr>
  </w:style>
  <w:style w:type="character" w:styleId="Emphasis">
    <w:name w:val="Emphasis"/>
    <w:qFormat/>
    <w:rsid w:val="00E25C99"/>
    <w:rPr>
      <w:i/>
      <w:iCs/>
    </w:rPr>
  </w:style>
  <w:style w:type="paragraph" w:customStyle="1" w:styleId="1">
    <w:name w:val="1."/>
    <w:basedOn w:val="Normal"/>
    <w:link w:val="1Char1"/>
    <w:qFormat/>
    <w:rsid w:val="00E25C9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1267" w:hanging="547"/>
      <w:jc w:val="both"/>
    </w:pPr>
    <w:rPr>
      <w:sz w:val="24"/>
    </w:rPr>
  </w:style>
  <w:style w:type="character" w:customStyle="1" w:styleId="1Char1">
    <w:name w:val="1. Char"/>
    <w:link w:val="1"/>
    <w:rsid w:val="00E25C99"/>
    <w:rPr>
      <w:sz w:val="24"/>
      <w:szCs w:val="24"/>
    </w:rPr>
  </w:style>
  <w:style w:type="paragraph" w:customStyle="1" w:styleId="A">
    <w:name w:val="A."/>
    <w:basedOn w:val="Normal"/>
    <w:link w:val="AChar1"/>
    <w:qFormat/>
    <w:rsid w:val="00E25C9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720" w:hanging="475"/>
      <w:jc w:val="both"/>
    </w:pPr>
    <w:rPr>
      <w:sz w:val="24"/>
    </w:rPr>
  </w:style>
  <w:style w:type="character" w:customStyle="1" w:styleId="AChar1">
    <w:name w:val="A. Char"/>
    <w:link w:val="A"/>
    <w:rsid w:val="00E25C99"/>
    <w:rPr>
      <w:sz w:val="24"/>
      <w:szCs w:val="24"/>
    </w:rPr>
  </w:style>
  <w:style w:type="character" w:customStyle="1" w:styleId="Heading5Char">
    <w:name w:val="Heading 5 Char"/>
    <w:basedOn w:val="DefaultParagraphFont"/>
    <w:link w:val="Heading5"/>
    <w:semiHidden/>
    <w:rsid w:val="00AB69D8"/>
    <w:rPr>
      <w:rFonts w:asciiTheme="majorHAnsi" w:eastAsiaTheme="majorEastAsia" w:hAnsiTheme="majorHAnsi" w:cstheme="majorBidi"/>
      <w:color w:val="243F60" w:themeColor="accent1" w:themeShade="7F"/>
      <w:sz w:val="22"/>
      <w:szCs w:val="24"/>
    </w:rPr>
  </w:style>
  <w:style w:type="character" w:customStyle="1" w:styleId="1Char0">
    <w:name w:val="1) Char"/>
    <w:basedOn w:val="DefaultParagraphFont"/>
    <w:link w:val="Subparagraph1"/>
    <w:uiPriority w:val="99"/>
    <w:locked/>
    <w:rsid w:val="007774A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8B8A-0291-45E6-8D80-21199171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2</TotalTime>
  <Pages>17</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2</cp:revision>
  <cp:lastPrinted>2018-11-14T13:24:00Z</cp:lastPrinted>
  <dcterms:created xsi:type="dcterms:W3CDTF">2018-11-14T13:34:00Z</dcterms:created>
  <dcterms:modified xsi:type="dcterms:W3CDTF">2018-11-14T13:34:00Z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