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001F76D0">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UPDATED: </w:t>
      </w:r>
      <w:r w:rsidR="00F855CA">
        <w:rPr>
          <w:rFonts w:ascii="Times New Roman" w:hAnsi="Times New Roman"/>
          <w:sz w:val="22"/>
        </w:rPr>
        <w:t>03/12/2018</w:t>
      </w:r>
    </w:p>
    <w:p w:rsidR="000D5648" w:rsidRPr="00C1211E" w:rsidRDefault="00D30DB7" w:rsidP="00EE79AB">
      <w:pPr>
        <w:pStyle w:val="SectionNumber"/>
        <w:rPr>
          <w:rStyle w:val="PageNumber"/>
        </w:rPr>
      </w:pPr>
      <w:r w:rsidRPr="00C1211E">
        <w:rPr>
          <w:rStyle w:val="PageNumber"/>
        </w:rPr>
        <w:t xml:space="preserve">SECTION </w:t>
      </w:r>
      <w:r w:rsidR="00F855CA">
        <w:fldChar w:fldCharType="begin"/>
      </w:r>
      <w:r w:rsidR="00F855CA">
        <w:instrText xml:space="preserve"> TITLE   \* MERGEFORMAT </w:instrText>
      </w:r>
      <w:r w:rsidR="00F855CA">
        <w:fldChar w:fldCharType="separate"/>
      </w:r>
      <w:r w:rsidR="00404CCE">
        <w:t>31 05 19</w:t>
      </w:r>
      <w:r w:rsidR="00F855CA">
        <w:fldChar w:fldCharType="end"/>
      </w:r>
    </w:p>
    <w:p w:rsidR="00C1211E" w:rsidRPr="00EE79AB" w:rsidRDefault="00F855CA" w:rsidP="00EE79AB">
      <w:pPr>
        <w:pStyle w:val="SectionTitle"/>
      </w:pPr>
      <w:r>
        <w:fldChar w:fldCharType="begin"/>
      </w:r>
      <w:r>
        <w:instrText xml:space="preserve"> SUBJECT  \* MERGEFORMAT </w:instrText>
      </w:r>
      <w:r>
        <w:fldChar w:fldCharType="separate"/>
      </w:r>
      <w:proofErr w:type="spellStart"/>
      <w:r w:rsidR="00404CCE" w:rsidRPr="00404CCE">
        <w:rPr>
          <w:rStyle w:val="PageNumber"/>
        </w:rPr>
        <w:t>Geosynthetics</w:t>
      </w:r>
      <w:proofErr w:type="spellEnd"/>
      <w:r w:rsidR="00404CCE" w:rsidRPr="00404CCE">
        <w:rPr>
          <w:rStyle w:val="PageNumber"/>
        </w:rPr>
        <w:t xml:space="preserve"> for Earthwork</w:t>
      </w:r>
      <w:r>
        <w:rPr>
          <w:rStyle w:val="PageNumber"/>
        </w:rPr>
        <w:fldChar w:fldCharType="end"/>
      </w:r>
    </w:p>
    <w:p w:rsidR="00395818" w:rsidRPr="00752B84" w:rsidRDefault="00395818" w:rsidP="00395818">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This section is intended for projects that use geosynthetics for aggregate separation, </w:t>
      </w:r>
      <w:r w:rsidR="007701C4">
        <w:rPr>
          <w:rFonts w:ascii="Times New Roman" w:hAnsi="Times New Roman"/>
          <w:sz w:val="22"/>
        </w:rPr>
        <w:t xml:space="preserve">and </w:t>
      </w:r>
      <w:r>
        <w:rPr>
          <w:rFonts w:ascii="Times New Roman" w:hAnsi="Times New Roman"/>
          <w:sz w:val="22"/>
        </w:rPr>
        <w:t>underdrain</w:t>
      </w:r>
      <w:proofErr w:type="gramStart"/>
      <w:r w:rsidR="007701C4">
        <w:rPr>
          <w:rFonts w:ascii="Times New Roman" w:hAnsi="Times New Roman"/>
          <w:sz w:val="22"/>
        </w:rPr>
        <w:t>.</w:t>
      </w:r>
      <w:r>
        <w:rPr>
          <w:rFonts w:ascii="Times New Roman" w:hAnsi="Times New Roman"/>
          <w:sz w:val="22"/>
        </w:rPr>
        <w:t>.</w:t>
      </w:r>
      <w:proofErr w:type="gramEnd"/>
      <w:r w:rsidR="007A6A9D">
        <w:rPr>
          <w:rFonts w:ascii="Times New Roman" w:hAnsi="Times New Roman"/>
          <w:sz w:val="22"/>
        </w:rPr>
        <w:t xml:space="preserve"> Use this </w:t>
      </w:r>
      <w:r w:rsidR="00FE3208">
        <w:rPr>
          <w:rFonts w:ascii="Times New Roman" w:hAnsi="Times New Roman"/>
          <w:sz w:val="22"/>
        </w:rPr>
        <w:t>s</w:t>
      </w:r>
      <w:r w:rsidR="007A6A9D">
        <w:rPr>
          <w:rFonts w:ascii="Times New Roman" w:hAnsi="Times New Roman"/>
          <w:sz w:val="22"/>
        </w:rPr>
        <w:t xml:space="preserve">ection </w:t>
      </w:r>
      <w:r w:rsidR="00CC36B0">
        <w:rPr>
          <w:rFonts w:ascii="Times New Roman" w:hAnsi="Times New Roman"/>
          <w:sz w:val="22"/>
        </w:rPr>
        <w:t xml:space="preserve">for permanent geosynthetic applications, edit based on project specific requirements. </w:t>
      </w:r>
      <w:r w:rsidR="007701C4">
        <w:rPr>
          <w:rFonts w:ascii="Times New Roman" w:hAnsi="Times New Roman"/>
          <w:sz w:val="22"/>
        </w:rPr>
        <w:t xml:space="preserve">This Section is referenced by multiple other sections, when editing conduct careful coordination between Sections in the project manual.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BD4AE0" w:rsidRPr="00C1211E" w:rsidRDefault="00BD4AE0" w:rsidP="0041371C">
      <w:pPr>
        <w:pStyle w:val="Paragraph"/>
      </w:pPr>
      <w:r w:rsidRPr="00C1211E">
        <w:t>Scope:</w:t>
      </w:r>
    </w:p>
    <w:p w:rsidR="00E25235" w:rsidRDefault="00E25235" w:rsidP="00E25235">
      <w:pPr>
        <w:pStyle w:val="Paragraph1"/>
      </w:pPr>
      <w:r>
        <w:t>Contractor</w:t>
      </w:r>
      <w:r w:rsidRPr="000F1914">
        <w:t xml:space="preserve"> shall provide all labor, materials, equipment, and services required to provide and place geosynthetics as shown and specified.</w:t>
      </w:r>
    </w:p>
    <w:p w:rsidR="00175EDF" w:rsidRPr="00752B84" w:rsidRDefault="00175EDF" w:rsidP="00175EDF">
      <w:pPr>
        <w:pStyle w:val="CommentBox"/>
        <w:rPr>
          <w:rFonts w:ascii="Times New Roman" w:hAnsi="Times New Roman"/>
          <w:sz w:val="22"/>
        </w:rPr>
      </w:pPr>
      <w:r w:rsidRPr="00752B84">
        <w:rPr>
          <w:rFonts w:ascii="Times New Roman" w:hAnsi="Times New Roman"/>
          <w:sz w:val="22"/>
        </w:rPr>
        <w:t>N</w:t>
      </w:r>
      <w:r>
        <w:rPr>
          <w:rFonts w:ascii="Times New Roman" w:hAnsi="Times New Roman"/>
          <w:sz w:val="22"/>
        </w:rPr>
        <w:t>TS</w:t>
      </w:r>
      <w:r w:rsidRPr="00752B84">
        <w:rPr>
          <w:rFonts w:ascii="Times New Roman" w:hAnsi="Times New Roman"/>
          <w:sz w:val="22"/>
        </w:rPr>
        <w:t xml:space="preserve">: </w:t>
      </w:r>
      <w:r>
        <w:rPr>
          <w:rFonts w:ascii="Times New Roman" w:hAnsi="Times New Roman"/>
          <w:sz w:val="22"/>
        </w:rPr>
        <w:t xml:space="preserve"> I</w:t>
      </w:r>
      <w:r w:rsidRPr="00752B84">
        <w:rPr>
          <w:rFonts w:ascii="Times New Roman" w:hAnsi="Times New Roman"/>
          <w:sz w:val="22"/>
        </w:rPr>
        <w:t xml:space="preserve">nsert at (--1--) below only sections covering products, construction, and equipment that a user may expect to find in this section, but are specified elsewhere.  Do not list administrative and procedural </w:t>
      </w:r>
      <w:r>
        <w:rPr>
          <w:rFonts w:ascii="Times New Roman" w:hAnsi="Times New Roman"/>
          <w:sz w:val="22"/>
        </w:rPr>
        <w:t>D</w:t>
      </w:r>
      <w:r w:rsidRPr="00752B84">
        <w:rPr>
          <w:rFonts w:ascii="Times New Roman" w:hAnsi="Times New Roman"/>
          <w:sz w:val="22"/>
        </w:rPr>
        <w:t xml:space="preserve">ivision 01 sections.  </w:t>
      </w:r>
    </w:p>
    <w:p w:rsidR="00E25235" w:rsidRPr="00E25235" w:rsidRDefault="00E25235" w:rsidP="00E25235">
      <w:pPr>
        <w:pStyle w:val="Paragraph"/>
      </w:pPr>
      <w:r w:rsidRPr="00E25235">
        <w:t>Related Sections:</w:t>
      </w:r>
    </w:p>
    <w:p w:rsidR="00175EDF" w:rsidRPr="00C1211E" w:rsidRDefault="00175EDF" w:rsidP="00E25235">
      <w:pPr>
        <w:pStyle w:val="Paragraph1"/>
      </w:pPr>
      <w:r>
        <w:t>(--1--)</w:t>
      </w:r>
    </w:p>
    <w:p w:rsidR="00E25235" w:rsidRPr="000F1914" w:rsidRDefault="00E25235" w:rsidP="00460B3F">
      <w:pPr>
        <w:pStyle w:val="ArticleHeading"/>
      </w:pPr>
      <w:r w:rsidRPr="000F1914">
        <w:t>MEASUREMENT AND PAYMENT</w:t>
      </w:r>
    </w:p>
    <w:p w:rsidR="00E25235" w:rsidRPr="000F1914" w:rsidRDefault="00E25235" w:rsidP="00460B3F">
      <w:pPr>
        <w:pStyle w:val="Paragraph"/>
      </w:pPr>
      <w:r w:rsidRPr="000F1914">
        <w:t>Geotextile:</w:t>
      </w:r>
    </w:p>
    <w:p w:rsidR="00E25235" w:rsidRPr="000F1914" w:rsidRDefault="00E25235" w:rsidP="002A7144">
      <w:pPr>
        <w:pStyle w:val="Paragraph1"/>
      </w:pPr>
      <w:r w:rsidRPr="000F1914">
        <w:t>Work Item Number and Title</w:t>
      </w:r>
    </w:p>
    <w:p w:rsidR="00E25235" w:rsidRPr="000F1914" w:rsidRDefault="00E25235" w:rsidP="00E25235">
      <w:pPr>
        <w:rPr>
          <w:b/>
        </w:rPr>
      </w:pPr>
      <w:r w:rsidRPr="000F1914">
        <w:tab/>
      </w:r>
      <w:r w:rsidRPr="000F1914">
        <w:tab/>
      </w:r>
      <w:r w:rsidRPr="000F1914">
        <w:tab/>
      </w:r>
      <w:r w:rsidR="00577163">
        <w:tab/>
      </w:r>
      <w:r w:rsidRPr="000F1914">
        <w:rPr>
          <w:b/>
        </w:rPr>
        <w:t>31 05 19-A Geotextile</w:t>
      </w:r>
    </w:p>
    <w:p w:rsidR="00E25235" w:rsidRPr="000F1914" w:rsidRDefault="00E25235" w:rsidP="00460B3F">
      <w:pPr>
        <w:pStyle w:val="Paragraph1"/>
      </w:pPr>
      <w:r w:rsidRPr="000F1914">
        <w:t>This item shall include all cost</w:t>
      </w:r>
      <w:r>
        <w:t>s</w:t>
      </w:r>
      <w:r w:rsidRPr="000F1914">
        <w:t xml:space="preserve"> associated with </w:t>
      </w:r>
      <w:r>
        <w:t>S</w:t>
      </w:r>
      <w:r w:rsidRPr="000F1914">
        <w:t xml:space="preserve">ite grading, including compaction, where shown on the </w:t>
      </w:r>
      <w:r>
        <w:t>D</w:t>
      </w:r>
      <w:r w:rsidRPr="000F1914">
        <w:t>rawings, to adjust existing grade to new elevations.  This item also includes all cost</w:t>
      </w:r>
      <w:r>
        <w:t>s</w:t>
      </w:r>
      <w:r w:rsidRPr="000F1914">
        <w:t xml:space="preserve"> associated with scraping existing pavement, where shown on the </w:t>
      </w:r>
      <w:r>
        <w:t>D</w:t>
      </w:r>
      <w:r w:rsidRPr="000F1914">
        <w:t xml:space="preserve">rawings, to remove sediment and debris. </w:t>
      </w:r>
    </w:p>
    <w:p w:rsidR="00E25235" w:rsidRPr="000F1914" w:rsidRDefault="00E25235" w:rsidP="00460B3F">
      <w:pPr>
        <w:pStyle w:val="Paragraph1"/>
      </w:pPr>
      <w:r w:rsidRPr="000F1914">
        <w:t>The payment shall be on a lump sum basis.</w:t>
      </w:r>
    </w:p>
    <w:p w:rsidR="00E25235" w:rsidRPr="000F1914" w:rsidRDefault="00E25235" w:rsidP="00460B3F">
      <w:pPr>
        <w:pStyle w:val="Paragraph1"/>
      </w:pPr>
      <w:r w:rsidRPr="000F1914">
        <w:t xml:space="preserve">Areas included in this item are as shown on the </w:t>
      </w:r>
      <w:r>
        <w:t>D</w:t>
      </w:r>
      <w:r w:rsidRPr="000F1914">
        <w:t>rawings.  Areas within the limit of trench excavation shall not be included under this pay item and are included under the pay item for the pipe material.</w:t>
      </w:r>
    </w:p>
    <w:p w:rsidR="00E25235" w:rsidRPr="000F1914" w:rsidRDefault="00E25235" w:rsidP="00460B3F">
      <w:pPr>
        <w:pStyle w:val="ArticleHeading"/>
      </w:pPr>
      <w:r w:rsidRPr="000F1914">
        <w:t>REFERENCES</w:t>
      </w:r>
    </w:p>
    <w:p w:rsidR="00E25235" w:rsidRPr="000F1914" w:rsidRDefault="00E25235" w:rsidP="00460B3F">
      <w:pPr>
        <w:pStyle w:val="Paragraph"/>
        <w:rPr>
          <w:snapToGrid w:val="0"/>
        </w:rPr>
      </w:pPr>
      <w:r w:rsidRPr="004B6066">
        <w:rPr>
          <w:snapToGrid w:val="0"/>
        </w:rPr>
        <w:t>Standards referenced in this Section are listed below:</w:t>
      </w:r>
    </w:p>
    <w:p w:rsidR="00E25235" w:rsidRPr="00460B3F" w:rsidRDefault="00E25235" w:rsidP="00460B3F">
      <w:pPr>
        <w:pStyle w:val="Paragraph1"/>
      </w:pPr>
      <w:r w:rsidRPr="00460B3F">
        <w:t>American Society for Testing and Materials, (ASTM).</w:t>
      </w:r>
    </w:p>
    <w:p w:rsidR="00E25235" w:rsidRPr="000F1914" w:rsidRDefault="00E25235" w:rsidP="00460B3F">
      <w:pPr>
        <w:pStyle w:val="Subparagrapha"/>
      </w:pPr>
      <w:r w:rsidRPr="000F1914">
        <w:t xml:space="preserve">ASTM D1505 – </w:t>
      </w:r>
      <w:r>
        <w:t xml:space="preserve">Test Method for </w:t>
      </w:r>
      <w:r w:rsidRPr="000F1914">
        <w:t>Density of Plastics by the Density-Gradient Technique.</w:t>
      </w:r>
    </w:p>
    <w:p w:rsidR="00E25235" w:rsidRPr="000F1914" w:rsidRDefault="00E25235" w:rsidP="00460B3F">
      <w:pPr>
        <w:pStyle w:val="Subparagrapha"/>
      </w:pPr>
      <w:r w:rsidRPr="000F1914">
        <w:lastRenderedPageBreak/>
        <w:t xml:space="preserve">ASTM D1693 – </w:t>
      </w:r>
      <w:r>
        <w:t xml:space="preserve">Test Method for </w:t>
      </w:r>
      <w:r w:rsidRPr="000F1914">
        <w:t>Environmental Stress-Cracking of Ethylene Plastics.</w:t>
      </w:r>
    </w:p>
    <w:p w:rsidR="00E25235" w:rsidRPr="000F1914" w:rsidRDefault="00E25235" w:rsidP="00460B3F">
      <w:pPr>
        <w:pStyle w:val="Subparagrapha"/>
      </w:pPr>
      <w:r w:rsidRPr="000F1914">
        <w:t>ASTM D4355 - Test Method for Deterioration of Geotextiles by Exposure to Light, Moisture and Heat in a Xenon Arc Type Apparatus</w:t>
      </w:r>
    </w:p>
    <w:p w:rsidR="00E25235" w:rsidRPr="000F1914" w:rsidRDefault="00E25235" w:rsidP="00460B3F">
      <w:pPr>
        <w:pStyle w:val="Subparagrapha"/>
      </w:pPr>
      <w:r w:rsidRPr="000F1914">
        <w:t xml:space="preserve">ASTM D4491 – 99a(2009) Test Methods for Water Permeability of Geotextiles by Permittivity </w:t>
      </w:r>
    </w:p>
    <w:p w:rsidR="00E25235" w:rsidRPr="000F1914" w:rsidRDefault="00E25235" w:rsidP="00460B3F">
      <w:pPr>
        <w:pStyle w:val="Subparagrapha"/>
      </w:pPr>
      <w:r w:rsidRPr="000F1914">
        <w:t>ASTM D4632 - 08 Standard Test Method for Grab Breaking Load and Elongation of Geotextiles</w:t>
      </w:r>
    </w:p>
    <w:p w:rsidR="00E25235" w:rsidRPr="000F1914" w:rsidRDefault="00E25235" w:rsidP="00460B3F">
      <w:pPr>
        <w:pStyle w:val="Subparagrapha"/>
      </w:pPr>
      <w:r w:rsidRPr="000F1914">
        <w:t xml:space="preserve">ASTM D5199 – </w:t>
      </w:r>
      <w:r>
        <w:t xml:space="preserve">Test Method for </w:t>
      </w:r>
      <w:r w:rsidRPr="000F1914">
        <w:t xml:space="preserve">Measuring Nominal Thickness of </w:t>
      </w:r>
      <w:r>
        <w:t>Geosynthetics</w:t>
      </w:r>
      <w:r w:rsidRPr="000F1914">
        <w:t>.</w:t>
      </w:r>
    </w:p>
    <w:p w:rsidR="00E25235" w:rsidRPr="00460B3F" w:rsidRDefault="00E25235" w:rsidP="00460B3F">
      <w:pPr>
        <w:pStyle w:val="ArticleHeading"/>
      </w:pPr>
      <w:r w:rsidRPr="00460B3F">
        <w:t>QUALITY ASSURANCE</w:t>
      </w:r>
    </w:p>
    <w:p w:rsidR="00E25235" w:rsidRPr="000F1914" w:rsidRDefault="00E25235" w:rsidP="00460B3F">
      <w:pPr>
        <w:pStyle w:val="Paragraph"/>
      </w:pPr>
      <w:r w:rsidRPr="000F1914">
        <w:t>Manufacturer's Qualifications:</w:t>
      </w:r>
    </w:p>
    <w:p w:rsidR="00E25235" w:rsidRPr="000F1914" w:rsidRDefault="00E25235" w:rsidP="00E25235">
      <w:pPr>
        <w:pStyle w:val="Paragraph1"/>
      </w:pPr>
      <w:r w:rsidRPr="000F1914">
        <w:t>Geosynthetic manufacturer shall be a specialist in the manufacture of geosynthetic cushion fabric, and have produced and successfully installed a minimum of five million square feet.</w:t>
      </w:r>
    </w:p>
    <w:p w:rsidR="00E25235" w:rsidRPr="00460B3F" w:rsidRDefault="00E25235" w:rsidP="00460B3F">
      <w:pPr>
        <w:pStyle w:val="ArticleHeading"/>
      </w:pPr>
      <w:r w:rsidRPr="00460B3F">
        <w:t>SUBMITTALS</w:t>
      </w:r>
    </w:p>
    <w:p w:rsidR="00E25235" w:rsidRPr="000F1914" w:rsidRDefault="00E25235" w:rsidP="00460B3F">
      <w:pPr>
        <w:pStyle w:val="Paragraph"/>
      </w:pPr>
      <w:r w:rsidRPr="000F1914">
        <w:t>Action Submittals: Submit the following:</w:t>
      </w:r>
    </w:p>
    <w:p w:rsidR="00E25235" w:rsidRPr="00460B3F" w:rsidRDefault="00E25235" w:rsidP="00460B3F">
      <w:pPr>
        <w:pStyle w:val="Paragraph1"/>
      </w:pPr>
      <w:r w:rsidRPr="00460B3F">
        <w:t>Product Data:</w:t>
      </w:r>
    </w:p>
    <w:p w:rsidR="00E25235" w:rsidRPr="000F1914" w:rsidRDefault="00E25235" w:rsidP="00460B3F">
      <w:pPr>
        <w:pStyle w:val="Subparagrapha"/>
      </w:pPr>
      <w:r w:rsidRPr="000F1914">
        <w:t xml:space="preserve">Submit </w:t>
      </w:r>
      <w:proofErr w:type="spellStart"/>
      <w:r w:rsidRPr="000F1914">
        <w:t>geosynthetic</w:t>
      </w:r>
      <w:proofErr w:type="spellEnd"/>
      <w:r w:rsidRPr="000F1914">
        <w:t xml:space="preserve"> manufacturer's data, </w:t>
      </w:r>
      <w:r>
        <w:t>S</w:t>
      </w:r>
      <w:r w:rsidRPr="000F1914">
        <w:t>pecifications, installation instructions and dimensions.</w:t>
      </w:r>
    </w:p>
    <w:p w:rsidR="00E25235" w:rsidRPr="00460B3F" w:rsidRDefault="00E25235" w:rsidP="00460B3F">
      <w:pPr>
        <w:pStyle w:val="Paragraph"/>
      </w:pPr>
      <w:r w:rsidRPr="00460B3F">
        <w:t>Informational Submittals: Submit the following:</w:t>
      </w:r>
    </w:p>
    <w:p w:rsidR="00E25235" w:rsidRPr="00460B3F" w:rsidRDefault="00E25235" w:rsidP="00460B3F">
      <w:pPr>
        <w:pStyle w:val="Paragraph1"/>
      </w:pPr>
      <w:r w:rsidRPr="00460B3F">
        <w:t>Certificates:</w:t>
      </w:r>
    </w:p>
    <w:p w:rsidR="00E25235" w:rsidRPr="000F1914" w:rsidRDefault="00E25235" w:rsidP="00460B3F">
      <w:pPr>
        <w:pStyle w:val="Subparagrapha"/>
      </w:pPr>
      <w:r w:rsidRPr="000F1914">
        <w:t>Submit an affidavit certifying that the filter fabric furnished complies with all requirements specified herein.</w:t>
      </w:r>
    </w:p>
    <w:p w:rsidR="00E25235" w:rsidRPr="000F1914" w:rsidRDefault="00E25235" w:rsidP="00460B3F">
      <w:pPr>
        <w:pStyle w:val="Subparagrapha"/>
      </w:pPr>
      <w:r w:rsidRPr="000F1914">
        <w:t xml:space="preserve">No fabric shall be shipped until the affidavit is submitted to the </w:t>
      </w:r>
      <w:r>
        <w:t>Engineer</w:t>
      </w:r>
      <w:r w:rsidRPr="000F1914">
        <w:t>.</w:t>
      </w:r>
    </w:p>
    <w:p w:rsidR="00E25235" w:rsidRPr="000F1914" w:rsidRDefault="00E25235" w:rsidP="00460B3F">
      <w:pPr>
        <w:pStyle w:val="ArticleHeading"/>
      </w:pPr>
      <w:r w:rsidRPr="000F1914">
        <w:t>PRODUCT DELIVERY, STORAGE AND HANDLING</w:t>
      </w:r>
    </w:p>
    <w:p w:rsidR="00E25235" w:rsidRPr="000F1914" w:rsidRDefault="00E25235" w:rsidP="00460B3F">
      <w:pPr>
        <w:pStyle w:val="Paragraph"/>
      </w:pPr>
      <w:r w:rsidRPr="000F1914">
        <w:t xml:space="preserve">All geosynthetics delivered to the Site shall be labeled by the manufacturer identifying the manufacturer's name and product identification. </w:t>
      </w:r>
    </w:p>
    <w:p w:rsidR="00E25235" w:rsidRPr="000F1914" w:rsidRDefault="00E25235" w:rsidP="00460B3F">
      <w:pPr>
        <w:pStyle w:val="Paragraph"/>
      </w:pPr>
      <w:r w:rsidRPr="000F1914">
        <w:t xml:space="preserve">All rolls and packages shall be inspected by </w:t>
      </w:r>
      <w:r>
        <w:t>Contractor</w:t>
      </w:r>
      <w:r w:rsidRPr="000F1914">
        <w:t xml:space="preserve"> upon delivery to the Site. </w:t>
      </w:r>
      <w:r>
        <w:t>Contractor</w:t>
      </w:r>
      <w:r w:rsidRPr="000F1914">
        <w:t xml:space="preserve"> shall notify </w:t>
      </w:r>
      <w:r>
        <w:t>Engineer</w:t>
      </w:r>
      <w:r w:rsidRPr="000F1914">
        <w:t xml:space="preserve"> if any loss or damage exists to geosynthetics. Replace loss and repair damage to new condition, in accordance with manufacturer’s instructions.</w:t>
      </w:r>
    </w:p>
    <w:p w:rsidR="00E25235" w:rsidRDefault="00E25235" w:rsidP="00460B3F">
      <w:pPr>
        <w:pStyle w:val="Paragraph"/>
      </w:pPr>
      <w:r w:rsidRPr="000F1914">
        <w:t>Geosynthetics shall be protected from ultraviolet light exposure, precipitation or other inundation, mud, dirt, dust, puncture, cutting or any other damaging or deleterious conditions. Geosynthetic rolls shall be shipped and stored in relatively opaque and watertight wrappings.</w:t>
      </w:r>
    </w:p>
    <w:p w:rsidR="00CC3FE3" w:rsidRPr="00CC3FE3" w:rsidRDefault="00CC3FE3" w:rsidP="00CC3FE3">
      <w:pPr>
        <w:pStyle w:val="CommentBox"/>
        <w:rPr>
          <w:rFonts w:ascii="Times New Roman" w:hAnsi="Times New Roman"/>
          <w:sz w:val="22"/>
        </w:rPr>
      </w:pPr>
      <w:r>
        <w:rPr>
          <w:rFonts w:ascii="Times New Roman" w:hAnsi="Times New Roman"/>
          <w:sz w:val="22"/>
        </w:rPr>
        <w:t xml:space="preserve">NTS: Delete any geotextile products not required for project. </w:t>
      </w:r>
    </w:p>
    <w:p w:rsidR="002E3732" w:rsidRPr="000F1914" w:rsidRDefault="002E3732" w:rsidP="002E3732">
      <w:pPr>
        <w:pStyle w:val="PartDesignation"/>
      </w:pPr>
      <w:r w:rsidRPr="000F1914">
        <w:t>PRODUCTS</w:t>
      </w:r>
    </w:p>
    <w:p w:rsidR="002E3732" w:rsidRDefault="002E3732" w:rsidP="002E3732">
      <w:pPr>
        <w:pStyle w:val="ArticleHeading"/>
      </w:pPr>
      <w:r w:rsidRPr="000F1914">
        <w:lastRenderedPageBreak/>
        <w:t xml:space="preserve">GEOTEXTILE </w:t>
      </w:r>
    </w:p>
    <w:p w:rsidR="006643DB" w:rsidRPr="00CC3FE3" w:rsidRDefault="006643DB" w:rsidP="006643DB">
      <w:pPr>
        <w:pStyle w:val="CommentBox"/>
        <w:rPr>
          <w:rFonts w:ascii="Times New Roman" w:hAnsi="Times New Roman"/>
          <w:sz w:val="22"/>
        </w:rPr>
      </w:pPr>
      <w:bookmarkStart w:id="2" w:name="_Hlk481501976"/>
      <w:r>
        <w:rPr>
          <w:rFonts w:ascii="Times New Roman" w:hAnsi="Times New Roman"/>
          <w:sz w:val="22"/>
        </w:rPr>
        <w:t xml:space="preserve">NTS: Edit and review the geotextile products listed below based on project specific requirements. Products specified below are referenced in other Sections, specifically Section 01 57 13- Erosion and Sediment Control, coordinate requirements and references prior to editing or removing products.  </w:t>
      </w:r>
    </w:p>
    <w:bookmarkEnd w:id="2"/>
    <w:p w:rsidR="00E65232" w:rsidRDefault="00932D47" w:rsidP="002E3732">
      <w:pPr>
        <w:pStyle w:val="Paragraph"/>
      </w:pPr>
      <w:r>
        <w:t>Woven Geotextile – Driving Surface Aggregate Separation</w:t>
      </w:r>
      <w:r w:rsidR="00E65232">
        <w:t xml:space="preserve"> </w:t>
      </w:r>
    </w:p>
    <w:p w:rsidR="00B0553F" w:rsidRDefault="00E65232" w:rsidP="0061737A">
      <w:pPr>
        <w:pStyle w:val="Paragraph1"/>
      </w:pPr>
      <w:r w:rsidRPr="007F74AE">
        <w:t xml:space="preserve">Geotextiles for </w:t>
      </w:r>
      <w:r w:rsidR="00932D47">
        <w:t>aggregate separation</w:t>
      </w:r>
      <w:r w:rsidRPr="007F74AE">
        <w:t xml:space="preserve"> </w:t>
      </w:r>
      <w:r w:rsidR="007F74AE">
        <w:t>shall be</w:t>
      </w:r>
      <w:r w:rsidRPr="007F74AE">
        <w:t xml:space="preserve"> woven to prevent elongation and provide aggregate separation.</w:t>
      </w:r>
      <w:r w:rsidR="002E3732" w:rsidRPr="007F74AE">
        <w:t xml:space="preserve"> Geotextile shall conform to the following:</w:t>
      </w:r>
    </w:p>
    <w:tbl>
      <w:tblPr>
        <w:tblStyle w:val="TableGrid"/>
        <w:tblW w:w="0" w:type="auto"/>
        <w:tblInd w:w="1440" w:type="dxa"/>
        <w:tblLook w:val="04A0" w:firstRow="1" w:lastRow="0" w:firstColumn="1" w:lastColumn="0" w:noHBand="0" w:noVBand="1"/>
      </w:tblPr>
      <w:tblGrid>
        <w:gridCol w:w="1627"/>
        <w:gridCol w:w="1627"/>
        <w:gridCol w:w="1627"/>
        <w:gridCol w:w="1627"/>
        <w:gridCol w:w="1628"/>
      </w:tblGrid>
      <w:tr w:rsidR="007A6A9D" w:rsidTr="007A6A9D">
        <w:tc>
          <w:tcPr>
            <w:tcW w:w="1627" w:type="dxa"/>
            <w:vMerge w:val="restart"/>
            <w:vAlign w:val="center"/>
          </w:tcPr>
          <w:p w:rsidR="007A6A9D" w:rsidRPr="007A6A9D" w:rsidRDefault="007A6A9D" w:rsidP="007A6A9D">
            <w:pPr>
              <w:jc w:val="center"/>
              <w:rPr>
                <w:b/>
              </w:rPr>
            </w:pPr>
            <w:r w:rsidRPr="007A6A9D">
              <w:rPr>
                <w:b/>
              </w:rPr>
              <w:t>Physical Properties</w:t>
            </w:r>
          </w:p>
        </w:tc>
        <w:tc>
          <w:tcPr>
            <w:tcW w:w="1627" w:type="dxa"/>
            <w:vMerge w:val="restart"/>
            <w:vAlign w:val="center"/>
          </w:tcPr>
          <w:p w:rsidR="007A6A9D" w:rsidRPr="007A6A9D" w:rsidRDefault="007A6A9D" w:rsidP="007A6A9D">
            <w:pPr>
              <w:jc w:val="center"/>
              <w:rPr>
                <w:b/>
              </w:rPr>
            </w:pPr>
            <w:r w:rsidRPr="007A6A9D">
              <w:rPr>
                <w:b/>
              </w:rPr>
              <w:t>Test Method</w:t>
            </w:r>
          </w:p>
        </w:tc>
        <w:tc>
          <w:tcPr>
            <w:tcW w:w="1627" w:type="dxa"/>
            <w:vMerge w:val="restart"/>
            <w:vAlign w:val="center"/>
          </w:tcPr>
          <w:p w:rsidR="007A6A9D" w:rsidRPr="007A6A9D" w:rsidRDefault="007A6A9D" w:rsidP="007A6A9D">
            <w:pPr>
              <w:jc w:val="center"/>
              <w:rPr>
                <w:b/>
              </w:rPr>
            </w:pPr>
            <w:r w:rsidRPr="007A6A9D">
              <w:rPr>
                <w:b/>
              </w:rPr>
              <w:t>Unit</w:t>
            </w:r>
          </w:p>
        </w:tc>
        <w:tc>
          <w:tcPr>
            <w:tcW w:w="1627" w:type="dxa"/>
            <w:vAlign w:val="center"/>
          </w:tcPr>
          <w:p w:rsidR="007A6A9D" w:rsidRPr="007A6A9D" w:rsidRDefault="007A6A9D" w:rsidP="007A6A9D">
            <w:pPr>
              <w:jc w:val="center"/>
              <w:rPr>
                <w:b/>
              </w:rPr>
            </w:pPr>
            <w:r w:rsidRPr="007A6A9D">
              <w:rPr>
                <w:b/>
              </w:rPr>
              <w:t>Minimum Value</w:t>
            </w:r>
          </w:p>
        </w:tc>
        <w:tc>
          <w:tcPr>
            <w:tcW w:w="1628" w:type="dxa"/>
            <w:vAlign w:val="center"/>
          </w:tcPr>
          <w:p w:rsidR="007A6A9D" w:rsidRPr="007A6A9D" w:rsidRDefault="007A6A9D" w:rsidP="007A6A9D">
            <w:pPr>
              <w:jc w:val="center"/>
              <w:rPr>
                <w:b/>
              </w:rPr>
            </w:pPr>
            <w:r w:rsidRPr="007A6A9D">
              <w:rPr>
                <w:b/>
              </w:rPr>
              <w:t>Physical Properties</w:t>
            </w:r>
          </w:p>
        </w:tc>
      </w:tr>
      <w:tr w:rsidR="007A6A9D" w:rsidTr="007A6A9D">
        <w:tc>
          <w:tcPr>
            <w:tcW w:w="1627" w:type="dxa"/>
            <w:vMerge/>
            <w:tcBorders>
              <w:bottom w:val="single" w:sz="12" w:space="0" w:color="auto"/>
            </w:tcBorders>
            <w:vAlign w:val="center"/>
          </w:tcPr>
          <w:p w:rsidR="007A6A9D" w:rsidRPr="007A6A9D" w:rsidRDefault="007A6A9D" w:rsidP="007A6A9D">
            <w:pPr>
              <w:pStyle w:val="Paragraph1"/>
              <w:numPr>
                <w:ilvl w:val="0"/>
                <w:numId w:val="0"/>
              </w:numPr>
              <w:jc w:val="center"/>
              <w:rPr>
                <w:b/>
              </w:rPr>
            </w:pPr>
          </w:p>
        </w:tc>
        <w:tc>
          <w:tcPr>
            <w:tcW w:w="1627" w:type="dxa"/>
            <w:vMerge/>
            <w:tcBorders>
              <w:bottom w:val="single" w:sz="12" w:space="0" w:color="auto"/>
            </w:tcBorders>
            <w:vAlign w:val="center"/>
          </w:tcPr>
          <w:p w:rsidR="007A6A9D" w:rsidRPr="007A6A9D" w:rsidRDefault="007A6A9D" w:rsidP="007A6A9D">
            <w:pPr>
              <w:pStyle w:val="Paragraph1"/>
              <w:numPr>
                <w:ilvl w:val="0"/>
                <w:numId w:val="0"/>
              </w:numPr>
              <w:jc w:val="center"/>
              <w:rPr>
                <w:b/>
              </w:rPr>
            </w:pPr>
          </w:p>
        </w:tc>
        <w:tc>
          <w:tcPr>
            <w:tcW w:w="1627" w:type="dxa"/>
            <w:vMerge/>
            <w:tcBorders>
              <w:bottom w:val="single" w:sz="12" w:space="0" w:color="auto"/>
            </w:tcBorders>
            <w:vAlign w:val="center"/>
          </w:tcPr>
          <w:p w:rsidR="007A6A9D" w:rsidRPr="007A6A9D" w:rsidRDefault="007A6A9D" w:rsidP="007A6A9D">
            <w:pPr>
              <w:pStyle w:val="Paragraph1"/>
              <w:numPr>
                <w:ilvl w:val="0"/>
                <w:numId w:val="0"/>
              </w:numPr>
              <w:jc w:val="center"/>
              <w:rPr>
                <w:b/>
              </w:rPr>
            </w:pPr>
          </w:p>
        </w:tc>
        <w:tc>
          <w:tcPr>
            <w:tcW w:w="1627" w:type="dxa"/>
            <w:tcBorders>
              <w:bottom w:val="single" w:sz="12" w:space="0" w:color="auto"/>
            </w:tcBorders>
            <w:vAlign w:val="center"/>
          </w:tcPr>
          <w:p w:rsidR="007A6A9D" w:rsidRPr="007A6A9D" w:rsidRDefault="007A6A9D" w:rsidP="007A6A9D">
            <w:pPr>
              <w:jc w:val="center"/>
              <w:rPr>
                <w:b/>
              </w:rPr>
            </w:pPr>
            <w:r w:rsidRPr="007A6A9D">
              <w:rPr>
                <w:b/>
              </w:rPr>
              <w:t>MD</w:t>
            </w:r>
          </w:p>
        </w:tc>
        <w:tc>
          <w:tcPr>
            <w:tcW w:w="1628" w:type="dxa"/>
            <w:tcBorders>
              <w:bottom w:val="single" w:sz="12" w:space="0" w:color="auto"/>
            </w:tcBorders>
            <w:vAlign w:val="center"/>
          </w:tcPr>
          <w:p w:rsidR="007A6A9D" w:rsidRPr="007A6A9D" w:rsidRDefault="007A6A9D" w:rsidP="007A6A9D">
            <w:pPr>
              <w:jc w:val="center"/>
              <w:rPr>
                <w:b/>
              </w:rPr>
            </w:pPr>
            <w:r w:rsidRPr="007A6A9D">
              <w:rPr>
                <w:b/>
              </w:rPr>
              <w:t>CD</w:t>
            </w:r>
          </w:p>
        </w:tc>
      </w:tr>
      <w:tr w:rsidR="007A6A9D" w:rsidTr="007A6A9D">
        <w:tc>
          <w:tcPr>
            <w:tcW w:w="1627" w:type="dxa"/>
            <w:tcBorders>
              <w:top w:val="single" w:sz="12" w:space="0" w:color="auto"/>
            </w:tcBorders>
            <w:vAlign w:val="center"/>
          </w:tcPr>
          <w:p w:rsidR="007A6A9D" w:rsidRPr="007A36EE" w:rsidRDefault="007A6A9D" w:rsidP="007A6A9D">
            <w:pPr>
              <w:jc w:val="center"/>
            </w:pPr>
            <w:r w:rsidRPr="007A36EE">
              <w:t>Tensile Strength (at ultimate)</w:t>
            </w:r>
          </w:p>
        </w:tc>
        <w:tc>
          <w:tcPr>
            <w:tcW w:w="1627" w:type="dxa"/>
            <w:vMerge w:val="restart"/>
            <w:tcBorders>
              <w:top w:val="single" w:sz="12" w:space="0" w:color="auto"/>
            </w:tcBorders>
            <w:vAlign w:val="center"/>
          </w:tcPr>
          <w:p w:rsidR="007A6A9D" w:rsidRPr="006716D1" w:rsidRDefault="007A6A9D" w:rsidP="007A6A9D">
            <w:pPr>
              <w:jc w:val="center"/>
            </w:pPr>
            <w:r w:rsidRPr="006716D1">
              <w:t>ASTM D4595</w:t>
            </w:r>
          </w:p>
        </w:tc>
        <w:tc>
          <w:tcPr>
            <w:tcW w:w="1627" w:type="dxa"/>
            <w:vMerge w:val="restart"/>
            <w:tcBorders>
              <w:top w:val="single" w:sz="12" w:space="0" w:color="auto"/>
            </w:tcBorders>
            <w:vAlign w:val="center"/>
          </w:tcPr>
          <w:p w:rsidR="007A6A9D" w:rsidRPr="006716D1" w:rsidRDefault="007A6A9D" w:rsidP="007A6A9D">
            <w:pPr>
              <w:jc w:val="center"/>
            </w:pPr>
            <w:proofErr w:type="spellStart"/>
            <w:r w:rsidRPr="006716D1">
              <w:t>lbs</w:t>
            </w:r>
            <w:proofErr w:type="spellEnd"/>
            <w:r w:rsidRPr="006716D1">
              <w:t>/</w:t>
            </w:r>
            <w:proofErr w:type="spellStart"/>
            <w:r w:rsidRPr="006716D1">
              <w:t>ft</w:t>
            </w:r>
            <w:proofErr w:type="spellEnd"/>
          </w:p>
        </w:tc>
        <w:tc>
          <w:tcPr>
            <w:tcW w:w="1627" w:type="dxa"/>
            <w:tcBorders>
              <w:top w:val="single" w:sz="12" w:space="0" w:color="auto"/>
            </w:tcBorders>
            <w:vAlign w:val="center"/>
          </w:tcPr>
          <w:p w:rsidR="007A6A9D" w:rsidRPr="000F724F" w:rsidRDefault="007A6A9D" w:rsidP="007A6A9D">
            <w:pPr>
              <w:jc w:val="center"/>
            </w:pPr>
            <w:r w:rsidRPr="000F724F">
              <w:t>2640</w:t>
            </w:r>
          </w:p>
        </w:tc>
        <w:tc>
          <w:tcPr>
            <w:tcW w:w="1628" w:type="dxa"/>
            <w:tcBorders>
              <w:top w:val="single" w:sz="12" w:space="0" w:color="auto"/>
            </w:tcBorders>
            <w:vAlign w:val="center"/>
          </w:tcPr>
          <w:p w:rsidR="007A6A9D" w:rsidRPr="000F724F" w:rsidRDefault="007A6A9D" w:rsidP="007A6A9D">
            <w:pPr>
              <w:jc w:val="center"/>
            </w:pPr>
            <w:r w:rsidRPr="000F724F">
              <w:t>2460</w:t>
            </w:r>
          </w:p>
        </w:tc>
      </w:tr>
      <w:tr w:rsidR="007A6A9D" w:rsidTr="007A6A9D">
        <w:tc>
          <w:tcPr>
            <w:tcW w:w="1627" w:type="dxa"/>
            <w:vAlign w:val="center"/>
          </w:tcPr>
          <w:p w:rsidR="007A6A9D" w:rsidRPr="007A36EE" w:rsidRDefault="007A6A9D" w:rsidP="007A6A9D">
            <w:pPr>
              <w:jc w:val="center"/>
            </w:pPr>
            <w:r w:rsidRPr="007A36EE">
              <w:t>Tensile Strength (at 2% strain)</w:t>
            </w:r>
          </w:p>
        </w:tc>
        <w:tc>
          <w:tcPr>
            <w:tcW w:w="1627" w:type="dxa"/>
            <w:vMerge/>
            <w:vAlign w:val="center"/>
          </w:tcPr>
          <w:p w:rsidR="007A6A9D" w:rsidRDefault="007A6A9D" w:rsidP="007A6A9D">
            <w:pPr>
              <w:pStyle w:val="Paragraph1"/>
              <w:numPr>
                <w:ilvl w:val="0"/>
                <w:numId w:val="0"/>
              </w:numPr>
              <w:jc w:val="center"/>
            </w:pPr>
          </w:p>
        </w:tc>
        <w:tc>
          <w:tcPr>
            <w:tcW w:w="1627" w:type="dxa"/>
            <w:vMerge/>
            <w:vAlign w:val="center"/>
          </w:tcPr>
          <w:p w:rsidR="007A6A9D" w:rsidRDefault="007A6A9D" w:rsidP="007A6A9D">
            <w:pPr>
              <w:pStyle w:val="Paragraph1"/>
              <w:numPr>
                <w:ilvl w:val="0"/>
                <w:numId w:val="0"/>
              </w:numPr>
              <w:jc w:val="center"/>
            </w:pPr>
          </w:p>
        </w:tc>
        <w:tc>
          <w:tcPr>
            <w:tcW w:w="1627" w:type="dxa"/>
            <w:vAlign w:val="center"/>
          </w:tcPr>
          <w:p w:rsidR="007A6A9D" w:rsidRPr="000F724F" w:rsidRDefault="007A6A9D" w:rsidP="007A6A9D">
            <w:pPr>
              <w:jc w:val="center"/>
            </w:pPr>
            <w:r w:rsidRPr="000F724F">
              <w:t>480</w:t>
            </w:r>
          </w:p>
        </w:tc>
        <w:tc>
          <w:tcPr>
            <w:tcW w:w="1628" w:type="dxa"/>
            <w:vAlign w:val="center"/>
          </w:tcPr>
          <w:p w:rsidR="007A6A9D" w:rsidRPr="000F724F" w:rsidRDefault="007A6A9D" w:rsidP="007A6A9D">
            <w:pPr>
              <w:jc w:val="center"/>
            </w:pPr>
            <w:r w:rsidRPr="000F724F">
              <w:t>588</w:t>
            </w:r>
          </w:p>
        </w:tc>
      </w:tr>
      <w:tr w:rsidR="007A6A9D" w:rsidTr="007A6A9D">
        <w:tc>
          <w:tcPr>
            <w:tcW w:w="1627" w:type="dxa"/>
            <w:vAlign w:val="center"/>
          </w:tcPr>
          <w:p w:rsidR="007A6A9D" w:rsidRPr="007A36EE" w:rsidRDefault="007A6A9D" w:rsidP="007A6A9D">
            <w:pPr>
              <w:jc w:val="center"/>
            </w:pPr>
            <w:r w:rsidRPr="007A36EE">
              <w:t>Tensile Strength (at 5% strain)</w:t>
            </w:r>
          </w:p>
        </w:tc>
        <w:tc>
          <w:tcPr>
            <w:tcW w:w="1627" w:type="dxa"/>
            <w:vMerge/>
            <w:vAlign w:val="center"/>
          </w:tcPr>
          <w:p w:rsidR="007A6A9D" w:rsidRDefault="007A6A9D" w:rsidP="007A6A9D">
            <w:pPr>
              <w:pStyle w:val="Paragraph1"/>
              <w:numPr>
                <w:ilvl w:val="0"/>
                <w:numId w:val="0"/>
              </w:numPr>
              <w:jc w:val="center"/>
            </w:pPr>
          </w:p>
        </w:tc>
        <w:tc>
          <w:tcPr>
            <w:tcW w:w="1627" w:type="dxa"/>
            <w:vMerge/>
            <w:vAlign w:val="center"/>
          </w:tcPr>
          <w:p w:rsidR="007A6A9D" w:rsidRDefault="007A6A9D" w:rsidP="007A6A9D">
            <w:pPr>
              <w:pStyle w:val="Paragraph1"/>
              <w:numPr>
                <w:ilvl w:val="0"/>
                <w:numId w:val="0"/>
              </w:numPr>
              <w:jc w:val="center"/>
            </w:pPr>
          </w:p>
        </w:tc>
        <w:tc>
          <w:tcPr>
            <w:tcW w:w="1627" w:type="dxa"/>
            <w:vAlign w:val="center"/>
          </w:tcPr>
          <w:p w:rsidR="007A6A9D" w:rsidRPr="000F724F" w:rsidRDefault="007A6A9D" w:rsidP="007A6A9D">
            <w:pPr>
              <w:jc w:val="center"/>
            </w:pPr>
            <w:r w:rsidRPr="000F724F">
              <w:t>1212</w:t>
            </w:r>
          </w:p>
        </w:tc>
        <w:tc>
          <w:tcPr>
            <w:tcW w:w="1628" w:type="dxa"/>
            <w:vAlign w:val="center"/>
          </w:tcPr>
          <w:p w:rsidR="007A6A9D" w:rsidRPr="000F724F" w:rsidRDefault="007A6A9D" w:rsidP="007A6A9D">
            <w:pPr>
              <w:jc w:val="center"/>
            </w:pPr>
            <w:r w:rsidRPr="000F724F">
              <w:t>1356</w:t>
            </w:r>
          </w:p>
        </w:tc>
      </w:tr>
      <w:tr w:rsidR="007A6A9D" w:rsidTr="007A6A9D">
        <w:tc>
          <w:tcPr>
            <w:tcW w:w="1627" w:type="dxa"/>
            <w:vAlign w:val="center"/>
          </w:tcPr>
          <w:p w:rsidR="007A6A9D" w:rsidRDefault="007A6A9D" w:rsidP="007A6A9D">
            <w:pPr>
              <w:jc w:val="center"/>
            </w:pPr>
            <w:r w:rsidRPr="007A36EE">
              <w:t>Tensile Strength (at 10% strain)</w:t>
            </w:r>
          </w:p>
        </w:tc>
        <w:tc>
          <w:tcPr>
            <w:tcW w:w="1627" w:type="dxa"/>
            <w:vMerge/>
            <w:vAlign w:val="center"/>
          </w:tcPr>
          <w:p w:rsidR="007A6A9D" w:rsidRDefault="007A6A9D" w:rsidP="007A6A9D">
            <w:pPr>
              <w:pStyle w:val="Paragraph1"/>
              <w:numPr>
                <w:ilvl w:val="0"/>
                <w:numId w:val="0"/>
              </w:numPr>
              <w:jc w:val="center"/>
            </w:pPr>
          </w:p>
        </w:tc>
        <w:tc>
          <w:tcPr>
            <w:tcW w:w="1627" w:type="dxa"/>
            <w:vMerge/>
            <w:vAlign w:val="center"/>
          </w:tcPr>
          <w:p w:rsidR="007A6A9D" w:rsidRDefault="007A6A9D" w:rsidP="007A6A9D">
            <w:pPr>
              <w:pStyle w:val="Paragraph1"/>
              <w:numPr>
                <w:ilvl w:val="0"/>
                <w:numId w:val="0"/>
              </w:numPr>
              <w:jc w:val="center"/>
            </w:pPr>
          </w:p>
        </w:tc>
        <w:tc>
          <w:tcPr>
            <w:tcW w:w="1627" w:type="dxa"/>
            <w:vAlign w:val="center"/>
          </w:tcPr>
          <w:p w:rsidR="007A6A9D" w:rsidRPr="000F724F" w:rsidRDefault="007A6A9D" w:rsidP="007A6A9D">
            <w:pPr>
              <w:jc w:val="center"/>
            </w:pPr>
            <w:r w:rsidRPr="000F724F">
              <w:t>2340</w:t>
            </w:r>
          </w:p>
        </w:tc>
        <w:tc>
          <w:tcPr>
            <w:tcW w:w="1628" w:type="dxa"/>
            <w:vAlign w:val="center"/>
          </w:tcPr>
          <w:p w:rsidR="007A6A9D" w:rsidRDefault="007A6A9D" w:rsidP="007A6A9D">
            <w:pPr>
              <w:jc w:val="center"/>
            </w:pPr>
            <w:r w:rsidRPr="000F724F">
              <w:t>2412</w:t>
            </w:r>
          </w:p>
        </w:tc>
      </w:tr>
      <w:tr w:rsidR="007A6A9D" w:rsidTr="007A6A9D">
        <w:tc>
          <w:tcPr>
            <w:tcW w:w="1627" w:type="dxa"/>
            <w:vAlign w:val="center"/>
          </w:tcPr>
          <w:p w:rsidR="007A6A9D" w:rsidRPr="006E0754" w:rsidRDefault="007A6A9D" w:rsidP="007A6A9D">
            <w:pPr>
              <w:jc w:val="center"/>
            </w:pPr>
            <w:r w:rsidRPr="006E0754">
              <w:t>Factory Sewn Seam</w:t>
            </w:r>
          </w:p>
        </w:tc>
        <w:tc>
          <w:tcPr>
            <w:tcW w:w="1627" w:type="dxa"/>
            <w:vAlign w:val="center"/>
          </w:tcPr>
          <w:p w:rsidR="007A6A9D" w:rsidRPr="006E0754" w:rsidRDefault="007A6A9D" w:rsidP="007A6A9D">
            <w:pPr>
              <w:jc w:val="center"/>
            </w:pPr>
            <w:r w:rsidRPr="006E0754">
              <w:t>ASTM D4884</w:t>
            </w:r>
          </w:p>
        </w:tc>
        <w:tc>
          <w:tcPr>
            <w:tcW w:w="1627" w:type="dxa"/>
            <w:vAlign w:val="center"/>
          </w:tcPr>
          <w:p w:rsidR="007A6A9D" w:rsidRPr="006E0754" w:rsidRDefault="007A6A9D" w:rsidP="007A6A9D">
            <w:pPr>
              <w:jc w:val="center"/>
            </w:pPr>
            <w:proofErr w:type="spellStart"/>
            <w:r w:rsidRPr="006E0754">
              <w:t>lbs</w:t>
            </w:r>
            <w:proofErr w:type="spellEnd"/>
            <w:r w:rsidRPr="006E0754">
              <w:t>/</w:t>
            </w:r>
            <w:proofErr w:type="spellStart"/>
            <w:r w:rsidRPr="006E0754">
              <w:t>ft</w:t>
            </w:r>
            <w:proofErr w:type="spellEnd"/>
          </w:p>
        </w:tc>
        <w:tc>
          <w:tcPr>
            <w:tcW w:w="1627" w:type="dxa"/>
            <w:vAlign w:val="center"/>
          </w:tcPr>
          <w:p w:rsidR="007A6A9D" w:rsidRPr="006E0754" w:rsidRDefault="007A6A9D" w:rsidP="007A6A9D">
            <w:pPr>
              <w:jc w:val="center"/>
            </w:pPr>
            <w:r w:rsidRPr="006E0754">
              <w:t>1250</w:t>
            </w:r>
          </w:p>
        </w:tc>
        <w:tc>
          <w:tcPr>
            <w:tcW w:w="1628" w:type="dxa"/>
            <w:vAlign w:val="center"/>
          </w:tcPr>
          <w:p w:rsidR="007A6A9D" w:rsidRPr="006E0754" w:rsidRDefault="007A6A9D" w:rsidP="007A6A9D">
            <w:pPr>
              <w:jc w:val="center"/>
            </w:pPr>
            <w:r w:rsidRPr="006E0754">
              <w:t>Factory Sewn Seam</w:t>
            </w:r>
          </w:p>
        </w:tc>
      </w:tr>
      <w:tr w:rsidR="007A6A9D" w:rsidTr="007A6A9D">
        <w:tc>
          <w:tcPr>
            <w:tcW w:w="1627" w:type="dxa"/>
            <w:vAlign w:val="center"/>
          </w:tcPr>
          <w:p w:rsidR="007A6A9D" w:rsidRPr="006E0754" w:rsidRDefault="007A6A9D" w:rsidP="007A6A9D">
            <w:pPr>
              <w:jc w:val="center"/>
            </w:pPr>
            <w:r w:rsidRPr="006E0754">
              <w:t>Flow Rate</w:t>
            </w:r>
          </w:p>
        </w:tc>
        <w:tc>
          <w:tcPr>
            <w:tcW w:w="1627" w:type="dxa"/>
            <w:vAlign w:val="center"/>
          </w:tcPr>
          <w:p w:rsidR="007A6A9D" w:rsidRPr="006E0754" w:rsidRDefault="007A6A9D" w:rsidP="007A6A9D">
            <w:pPr>
              <w:jc w:val="center"/>
            </w:pPr>
            <w:r w:rsidRPr="006E0754">
              <w:t>ASTM D4491</w:t>
            </w:r>
          </w:p>
        </w:tc>
        <w:tc>
          <w:tcPr>
            <w:tcW w:w="1627" w:type="dxa"/>
            <w:vAlign w:val="center"/>
          </w:tcPr>
          <w:p w:rsidR="007A6A9D" w:rsidRPr="006E0754" w:rsidRDefault="007A6A9D" w:rsidP="007A6A9D">
            <w:pPr>
              <w:jc w:val="center"/>
            </w:pPr>
            <w:r w:rsidRPr="006E0754">
              <w:t>gal/min/ft2</w:t>
            </w:r>
          </w:p>
        </w:tc>
        <w:tc>
          <w:tcPr>
            <w:tcW w:w="1627" w:type="dxa"/>
            <w:vAlign w:val="center"/>
          </w:tcPr>
          <w:p w:rsidR="007A6A9D" w:rsidRPr="006E0754" w:rsidRDefault="007A6A9D" w:rsidP="007A6A9D">
            <w:pPr>
              <w:jc w:val="center"/>
            </w:pPr>
            <w:r w:rsidRPr="006E0754">
              <w:t>50</w:t>
            </w:r>
          </w:p>
        </w:tc>
        <w:tc>
          <w:tcPr>
            <w:tcW w:w="1628" w:type="dxa"/>
            <w:vAlign w:val="center"/>
          </w:tcPr>
          <w:p w:rsidR="007A6A9D" w:rsidRPr="006E0754" w:rsidRDefault="007A6A9D" w:rsidP="007A6A9D">
            <w:pPr>
              <w:jc w:val="center"/>
            </w:pPr>
            <w:r w:rsidRPr="006E0754">
              <w:t>Flow Rate</w:t>
            </w:r>
          </w:p>
        </w:tc>
      </w:tr>
      <w:tr w:rsidR="007A6A9D" w:rsidTr="007A6A9D">
        <w:tc>
          <w:tcPr>
            <w:tcW w:w="1627" w:type="dxa"/>
            <w:vAlign w:val="center"/>
          </w:tcPr>
          <w:p w:rsidR="007A6A9D" w:rsidRPr="006E0754" w:rsidRDefault="007A6A9D" w:rsidP="007A6A9D">
            <w:pPr>
              <w:jc w:val="center"/>
            </w:pPr>
            <w:r w:rsidRPr="006E0754">
              <w:t>Permeability</w:t>
            </w:r>
          </w:p>
        </w:tc>
        <w:tc>
          <w:tcPr>
            <w:tcW w:w="1627" w:type="dxa"/>
            <w:vAlign w:val="center"/>
          </w:tcPr>
          <w:p w:rsidR="007A6A9D" w:rsidRPr="006E0754" w:rsidRDefault="007A6A9D" w:rsidP="007A6A9D">
            <w:pPr>
              <w:jc w:val="center"/>
            </w:pPr>
          </w:p>
        </w:tc>
        <w:tc>
          <w:tcPr>
            <w:tcW w:w="1627" w:type="dxa"/>
            <w:vAlign w:val="center"/>
          </w:tcPr>
          <w:p w:rsidR="007A6A9D" w:rsidRPr="006E0754" w:rsidRDefault="007A6A9D" w:rsidP="007A6A9D">
            <w:pPr>
              <w:jc w:val="center"/>
            </w:pPr>
            <w:r w:rsidRPr="006E0754">
              <w:t>cm/sec</w:t>
            </w:r>
          </w:p>
        </w:tc>
        <w:tc>
          <w:tcPr>
            <w:tcW w:w="1627" w:type="dxa"/>
            <w:vAlign w:val="center"/>
          </w:tcPr>
          <w:p w:rsidR="007A6A9D" w:rsidRPr="006E0754" w:rsidRDefault="007A6A9D" w:rsidP="007A6A9D">
            <w:pPr>
              <w:jc w:val="center"/>
            </w:pPr>
            <w:r w:rsidRPr="006E0754">
              <w:t>0.04</w:t>
            </w:r>
          </w:p>
        </w:tc>
        <w:tc>
          <w:tcPr>
            <w:tcW w:w="1628" w:type="dxa"/>
            <w:vAlign w:val="center"/>
          </w:tcPr>
          <w:p w:rsidR="007A6A9D" w:rsidRPr="006E0754" w:rsidRDefault="007A6A9D" w:rsidP="007A6A9D">
            <w:pPr>
              <w:jc w:val="center"/>
            </w:pPr>
            <w:r w:rsidRPr="006E0754">
              <w:t>Permeability</w:t>
            </w:r>
          </w:p>
        </w:tc>
      </w:tr>
      <w:tr w:rsidR="007A6A9D" w:rsidTr="007A6A9D">
        <w:tc>
          <w:tcPr>
            <w:tcW w:w="1627" w:type="dxa"/>
            <w:vAlign w:val="center"/>
          </w:tcPr>
          <w:p w:rsidR="007A6A9D" w:rsidRPr="006E0754" w:rsidRDefault="007A6A9D" w:rsidP="007A6A9D">
            <w:pPr>
              <w:jc w:val="center"/>
            </w:pPr>
            <w:r w:rsidRPr="006E0754">
              <w:t>Permittivity</w:t>
            </w:r>
          </w:p>
        </w:tc>
        <w:tc>
          <w:tcPr>
            <w:tcW w:w="1627" w:type="dxa"/>
            <w:vAlign w:val="center"/>
          </w:tcPr>
          <w:p w:rsidR="007A6A9D" w:rsidRPr="006E0754" w:rsidRDefault="007A6A9D" w:rsidP="007A6A9D">
            <w:pPr>
              <w:jc w:val="center"/>
            </w:pPr>
          </w:p>
        </w:tc>
        <w:tc>
          <w:tcPr>
            <w:tcW w:w="1627" w:type="dxa"/>
            <w:vAlign w:val="center"/>
          </w:tcPr>
          <w:p w:rsidR="007A6A9D" w:rsidRPr="006E0754" w:rsidRDefault="007A6A9D" w:rsidP="007A6A9D">
            <w:pPr>
              <w:jc w:val="center"/>
            </w:pPr>
            <w:r w:rsidRPr="006E0754">
              <w:t>sec-1</w:t>
            </w:r>
          </w:p>
        </w:tc>
        <w:tc>
          <w:tcPr>
            <w:tcW w:w="1627" w:type="dxa"/>
            <w:vAlign w:val="center"/>
          </w:tcPr>
          <w:p w:rsidR="007A6A9D" w:rsidRDefault="007A6A9D" w:rsidP="007A6A9D">
            <w:pPr>
              <w:jc w:val="center"/>
            </w:pPr>
            <w:r w:rsidRPr="006E0754">
              <w:t>0.70</w:t>
            </w:r>
          </w:p>
        </w:tc>
        <w:tc>
          <w:tcPr>
            <w:tcW w:w="1628" w:type="dxa"/>
            <w:vAlign w:val="center"/>
          </w:tcPr>
          <w:p w:rsidR="007A6A9D" w:rsidRPr="006E0754" w:rsidRDefault="007A6A9D" w:rsidP="007A6A9D">
            <w:pPr>
              <w:jc w:val="center"/>
            </w:pPr>
            <w:r w:rsidRPr="006E0754">
              <w:t>Permittivity</w:t>
            </w:r>
          </w:p>
        </w:tc>
      </w:tr>
      <w:tr w:rsidR="007A6A9D" w:rsidTr="007A6A9D">
        <w:tc>
          <w:tcPr>
            <w:tcW w:w="1627" w:type="dxa"/>
            <w:vAlign w:val="center"/>
          </w:tcPr>
          <w:p w:rsidR="007A6A9D" w:rsidRPr="000F517B" w:rsidRDefault="007A6A9D" w:rsidP="007A6A9D">
            <w:pPr>
              <w:jc w:val="center"/>
            </w:pPr>
            <w:r w:rsidRPr="000F517B">
              <w:t>Apparent Opening Size (AOS)</w:t>
            </w:r>
          </w:p>
        </w:tc>
        <w:tc>
          <w:tcPr>
            <w:tcW w:w="1627" w:type="dxa"/>
            <w:vAlign w:val="center"/>
          </w:tcPr>
          <w:p w:rsidR="007A6A9D" w:rsidRPr="000F517B" w:rsidRDefault="007A6A9D" w:rsidP="007A6A9D">
            <w:pPr>
              <w:jc w:val="center"/>
            </w:pPr>
            <w:r w:rsidRPr="000F517B">
              <w:t>ASTM D4751</w:t>
            </w:r>
          </w:p>
        </w:tc>
        <w:tc>
          <w:tcPr>
            <w:tcW w:w="1627" w:type="dxa"/>
            <w:vAlign w:val="center"/>
          </w:tcPr>
          <w:p w:rsidR="007A6A9D" w:rsidRPr="000F517B" w:rsidRDefault="007A6A9D" w:rsidP="007A6A9D">
            <w:pPr>
              <w:jc w:val="center"/>
            </w:pPr>
            <w:r w:rsidRPr="000F517B">
              <w:t>U.S. Sieve</w:t>
            </w:r>
          </w:p>
        </w:tc>
        <w:tc>
          <w:tcPr>
            <w:tcW w:w="1627" w:type="dxa"/>
            <w:vAlign w:val="center"/>
          </w:tcPr>
          <w:p w:rsidR="007A6A9D" w:rsidRPr="000F517B" w:rsidRDefault="007A6A9D" w:rsidP="007A6A9D">
            <w:pPr>
              <w:jc w:val="center"/>
            </w:pPr>
            <w:r w:rsidRPr="000F517B">
              <w:t>30</w:t>
            </w:r>
          </w:p>
        </w:tc>
        <w:tc>
          <w:tcPr>
            <w:tcW w:w="1628" w:type="dxa"/>
            <w:vAlign w:val="center"/>
          </w:tcPr>
          <w:p w:rsidR="007A6A9D" w:rsidRPr="000F517B" w:rsidRDefault="007A6A9D" w:rsidP="007A6A9D">
            <w:pPr>
              <w:jc w:val="center"/>
            </w:pPr>
            <w:r w:rsidRPr="000F517B">
              <w:t>Apparent Opening Size (AOS)</w:t>
            </w:r>
          </w:p>
        </w:tc>
      </w:tr>
      <w:tr w:rsidR="007A6A9D" w:rsidTr="007A6A9D">
        <w:tc>
          <w:tcPr>
            <w:tcW w:w="1627" w:type="dxa"/>
            <w:vAlign w:val="center"/>
          </w:tcPr>
          <w:p w:rsidR="007A6A9D" w:rsidRPr="000F517B" w:rsidRDefault="007A6A9D" w:rsidP="007A6A9D">
            <w:pPr>
              <w:jc w:val="center"/>
            </w:pPr>
            <w:r w:rsidRPr="000F517B">
              <w:t>UV Resistance (at 500hrs)</w:t>
            </w:r>
          </w:p>
        </w:tc>
        <w:tc>
          <w:tcPr>
            <w:tcW w:w="1627" w:type="dxa"/>
            <w:vAlign w:val="center"/>
          </w:tcPr>
          <w:p w:rsidR="007A6A9D" w:rsidRPr="000F517B" w:rsidRDefault="007A6A9D" w:rsidP="007A6A9D">
            <w:pPr>
              <w:jc w:val="center"/>
            </w:pPr>
            <w:r w:rsidRPr="000F517B">
              <w:t>ASTM D4355</w:t>
            </w:r>
          </w:p>
        </w:tc>
        <w:tc>
          <w:tcPr>
            <w:tcW w:w="1627" w:type="dxa"/>
            <w:vAlign w:val="center"/>
          </w:tcPr>
          <w:p w:rsidR="007A6A9D" w:rsidRPr="000F517B" w:rsidRDefault="007A6A9D" w:rsidP="007A6A9D">
            <w:pPr>
              <w:jc w:val="center"/>
            </w:pPr>
            <w:r w:rsidRPr="000F517B">
              <w:t>% strength retained</w:t>
            </w:r>
          </w:p>
        </w:tc>
        <w:tc>
          <w:tcPr>
            <w:tcW w:w="1627" w:type="dxa"/>
            <w:vAlign w:val="center"/>
          </w:tcPr>
          <w:p w:rsidR="007A6A9D" w:rsidRDefault="007A6A9D" w:rsidP="007A6A9D">
            <w:pPr>
              <w:jc w:val="center"/>
            </w:pPr>
            <w:r w:rsidRPr="000F517B">
              <w:t>80</w:t>
            </w:r>
          </w:p>
        </w:tc>
        <w:tc>
          <w:tcPr>
            <w:tcW w:w="1628" w:type="dxa"/>
            <w:vAlign w:val="center"/>
          </w:tcPr>
          <w:p w:rsidR="007A6A9D" w:rsidRPr="000F517B" w:rsidRDefault="007A6A9D" w:rsidP="007A6A9D">
            <w:pPr>
              <w:jc w:val="center"/>
            </w:pPr>
            <w:r w:rsidRPr="000F517B">
              <w:t>UV Resistance (at 500hrs)</w:t>
            </w:r>
          </w:p>
        </w:tc>
      </w:tr>
    </w:tbl>
    <w:p w:rsidR="007F74AE" w:rsidRPr="000F1914" w:rsidRDefault="007F74AE" w:rsidP="0061737A">
      <w:pPr>
        <w:pStyle w:val="Paragraph1"/>
        <w:numPr>
          <w:ilvl w:val="0"/>
          <w:numId w:val="0"/>
        </w:numPr>
        <w:ind w:left="1440"/>
      </w:pPr>
    </w:p>
    <w:p w:rsidR="00213D20" w:rsidRPr="00213D20" w:rsidRDefault="00213D20" w:rsidP="0061737A">
      <w:pPr>
        <w:pStyle w:val="Paragraph1"/>
      </w:pPr>
      <w:r w:rsidRPr="00213D20">
        <w:t xml:space="preserve">Product and Manufacturer: </w:t>
      </w:r>
    </w:p>
    <w:p w:rsidR="00213D20" w:rsidRPr="000F1914" w:rsidRDefault="00213D20" w:rsidP="0061737A">
      <w:pPr>
        <w:pStyle w:val="Subparagrapha"/>
      </w:pPr>
      <w:proofErr w:type="spellStart"/>
      <w:r w:rsidRPr="000F1914">
        <w:t>Mirafi</w:t>
      </w:r>
      <w:proofErr w:type="spellEnd"/>
      <w:r w:rsidRPr="000F1914">
        <w:t xml:space="preserve"> 140N.</w:t>
      </w:r>
    </w:p>
    <w:p w:rsidR="00213D20" w:rsidRDefault="00213D20" w:rsidP="0061737A">
      <w:pPr>
        <w:pStyle w:val="Subparagrapha"/>
      </w:pPr>
      <w:r w:rsidRPr="000F1914">
        <w:t>Or equal.</w:t>
      </w:r>
    </w:p>
    <w:p w:rsidR="00C06070" w:rsidRDefault="00C06070" w:rsidP="000C0894">
      <w:pPr>
        <w:pStyle w:val="Paragraph"/>
      </w:pPr>
      <w:r w:rsidRPr="00C06070">
        <w:t>Non-Woven Geotextiles –Aggregate Separation</w:t>
      </w:r>
    </w:p>
    <w:p w:rsidR="00F05EA4" w:rsidRDefault="00F05EA4">
      <w:pPr>
        <w:pStyle w:val="Paragraph1"/>
      </w:pPr>
      <w:r>
        <w:t>Install Geotextiles for aggregate separation including but not limited to these applications.</w:t>
      </w:r>
    </w:p>
    <w:p w:rsidR="00F05EA4" w:rsidRDefault="00F05EA4" w:rsidP="000C0894">
      <w:pPr>
        <w:pStyle w:val="Subparagrapha"/>
      </w:pPr>
      <w:r>
        <w:t>T</w:t>
      </w:r>
      <w:r w:rsidR="008F762F">
        <w:t>emporary sediment trap</w:t>
      </w:r>
    </w:p>
    <w:p w:rsidR="00F05EA4" w:rsidRDefault="00F05EA4" w:rsidP="000C0894">
      <w:pPr>
        <w:pStyle w:val="Subparagrapha"/>
      </w:pPr>
      <w:r>
        <w:t>R</w:t>
      </w:r>
      <w:r w:rsidR="008F762F">
        <w:t>ock check dam</w:t>
      </w:r>
    </w:p>
    <w:p w:rsidR="003F29E9" w:rsidRDefault="00F05EA4" w:rsidP="003F29E9">
      <w:pPr>
        <w:pStyle w:val="Subparagrapha"/>
      </w:pPr>
      <w:r>
        <w:t>R</w:t>
      </w:r>
      <w:r w:rsidR="001E72A0">
        <w:t>iprap</w:t>
      </w:r>
    </w:p>
    <w:p w:rsidR="001C1FEF" w:rsidRPr="003F29E9" w:rsidRDefault="001C1FEF" w:rsidP="003F29E9">
      <w:pPr>
        <w:pStyle w:val="Subparagrapha"/>
      </w:pPr>
      <w:r>
        <w:t>Dewatering bag aggregate underlayment</w:t>
      </w:r>
    </w:p>
    <w:p w:rsidR="00F05EA4" w:rsidRDefault="00F05EA4" w:rsidP="000C0894">
      <w:pPr>
        <w:pStyle w:val="Paragraph1"/>
      </w:pPr>
      <w:r>
        <w:t>Non-woven geotextiles for aggregate separation shall conform to the following:</w:t>
      </w:r>
    </w:p>
    <w:p w:rsidR="00F05EA4" w:rsidRPr="00F05EA4" w:rsidRDefault="00F05EA4" w:rsidP="000C0894">
      <w:pPr>
        <w:pStyle w:val="Paragraph1"/>
        <w:numPr>
          <w:ilvl w:val="0"/>
          <w:numId w:val="0"/>
        </w:numPr>
        <w:ind w:left="1440"/>
      </w:pPr>
    </w:p>
    <w:tbl>
      <w:tblPr>
        <w:tblW w:w="7988" w:type="dxa"/>
        <w:tblInd w:w="1467" w:type="dxa"/>
        <w:tblLayout w:type="fixed"/>
        <w:tblCellMar>
          <w:left w:w="0" w:type="dxa"/>
          <w:right w:w="0" w:type="dxa"/>
        </w:tblCellMar>
        <w:tblLook w:val="0000" w:firstRow="0" w:lastRow="0" w:firstColumn="0" w:lastColumn="0" w:noHBand="0" w:noVBand="0"/>
      </w:tblPr>
      <w:tblGrid>
        <w:gridCol w:w="2588"/>
        <w:gridCol w:w="2250"/>
        <w:gridCol w:w="1440"/>
        <w:gridCol w:w="1710"/>
      </w:tblGrid>
      <w:tr w:rsidR="006A7820" w:rsidRPr="006A7820" w:rsidTr="007A6A9D">
        <w:trPr>
          <w:trHeight w:hRule="exact" w:val="418"/>
        </w:trPr>
        <w:tc>
          <w:tcPr>
            <w:tcW w:w="2588"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b/>
                <w:bCs/>
                <w:szCs w:val="22"/>
              </w:rPr>
              <w:t>P</w:t>
            </w:r>
            <w:r w:rsidRPr="000C0894">
              <w:rPr>
                <w:b/>
                <w:bCs/>
                <w:spacing w:val="-1"/>
                <w:szCs w:val="22"/>
              </w:rPr>
              <w:t>h</w:t>
            </w:r>
            <w:r w:rsidRPr="000C0894">
              <w:rPr>
                <w:b/>
                <w:bCs/>
                <w:spacing w:val="1"/>
                <w:szCs w:val="22"/>
              </w:rPr>
              <w:t>y</w:t>
            </w:r>
            <w:r w:rsidRPr="000C0894">
              <w:rPr>
                <w:b/>
                <w:bCs/>
                <w:spacing w:val="-2"/>
                <w:szCs w:val="22"/>
              </w:rPr>
              <w:t>s</w:t>
            </w:r>
            <w:r w:rsidRPr="000C0894">
              <w:rPr>
                <w:b/>
                <w:bCs/>
                <w:szCs w:val="22"/>
              </w:rPr>
              <w:t>i</w:t>
            </w:r>
            <w:r w:rsidRPr="000C0894">
              <w:rPr>
                <w:b/>
                <w:bCs/>
                <w:spacing w:val="1"/>
                <w:szCs w:val="22"/>
              </w:rPr>
              <w:t>c</w:t>
            </w:r>
            <w:r w:rsidRPr="000C0894">
              <w:rPr>
                <w:b/>
                <w:bCs/>
                <w:spacing w:val="-1"/>
                <w:szCs w:val="22"/>
              </w:rPr>
              <w:t>a</w:t>
            </w:r>
            <w:r w:rsidRPr="000C0894">
              <w:rPr>
                <w:b/>
                <w:bCs/>
                <w:szCs w:val="22"/>
              </w:rPr>
              <w:t>l</w:t>
            </w:r>
            <w:r w:rsidRPr="000C0894">
              <w:rPr>
                <w:b/>
                <w:bCs/>
                <w:spacing w:val="-1"/>
                <w:szCs w:val="22"/>
              </w:rPr>
              <w:t xml:space="preserve"> </w:t>
            </w:r>
            <w:r w:rsidRPr="000C0894">
              <w:rPr>
                <w:b/>
                <w:bCs/>
                <w:szCs w:val="22"/>
              </w:rPr>
              <w:t>Pr</w:t>
            </w:r>
            <w:r w:rsidRPr="000C0894">
              <w:rPr>
                <w:b/>
                <w:bCs/>
                <w:spacing w:val="-2"/>
                <w:szCs w:val="22"/>
              </w:rPr>
              <w:t>o</w:t>
            </w:r>
            <w:r w:rsidRPr="000C0894">
              <w:rPr>
                <w:b/>
                <w:bCs/>
                <w:spacing w:val="-1"/>
                <w:szCs w:val="22"/>
              </w:rPr>
              <w:t>pe</w:t>
            </w:r>
            <w:r w:rsidRPr="000C0894">
              <w:rPr>
                <w:b/>
                <w:bCs/>
                <w:szCs w:val="22"/>
              </w:rPr>
              <w:t>r</w:t>
            </w:r>
            <w:r w:rsidRPr="000C0894">
              <w:rPr>
                <w:b/>
                <w:bCs/>
                <w:spacing w:val="-3"/>
                <w:szCs w:val="22"/>
              </w:rPr>
              <w:t>t</w:t>
            </w:r>
            <w:r w:rsidRPr="000C0894">
              <w:rPr>
                <w:b/>
                <w:bCs/>
                <w:szCs w:val="22"/>
              </w:rPr>
              <w:t>i</w:t>
            </w:r>
            <w:r w:rsidRPr="000C0894">
              <w:rPr>
                <w:b/>
                <w:bCs/>
                <w:spacing w:val="-1"/>
                <w:szCs w:val="22"/>
              </w:rPr>
              <w:t>e</w:t>
            </w:r>
            <w:r w:rsidRPr="000C0894">
              <w:rPr>
                <w:b/>
                <w:bCs/>
                <w:szCs w:val="22"/>
              </w:rPr>
              <w:t>s</w:t>
            </w:r>
          </w:p>
        </w:tc>
        <w:tc>
          <w:tcPr>
            <w:tcW w:w="2250"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b/>
                <w:bCs/>
                <w:spacing w:val="1"/>
                <w:szCs w:val="22"/>
              </w:rPr>
              <w:t>T</w:t>
            </w:r>
            <w:r w:rsidRPr="000C0894">
              <w:rPr>
                <w:b/>
                <w:bCs/>
                <w:spacing w:val="-1"/>
                <w:szCs w:val="22"/>
              </w:rPr>
              <w:t>e</w:t>
            </w:r>
            <w:r w:rsidRPr="000C0894">
              <w:rPr>
                <w:b/>
                <w:bCs/>
                <w:szCs w:val="22"/>
              </w:rPr>
              <w:t xml:space="preserve">st </w:t>
            </w:r>
            <w:r w:rsidRPr="000C0894">
              <w:rPr>
                <w:b/>
                <w:bCs/>
                <w:spacing w:val="-1"/>
                <w:szCs w:val="22"/>
              </w:rPr>
              <w:t>Me</w:t>
            </w:r>
            <w:r w:rsidRPr="000C0894">
              <w:rPr>
                <w:b/>
                <w:bCs/>
                <w:szCs w:val="22"/>
              </w:rPr>
              <w:t>t</w:t>
            </w:r>
            <w:r w:rsidRPr="000C0894">
              <w:rPr>
                <w:b/>
                <w:bCs/>
                <w:spacing w:val="-1"/>
                <w:szCs w:val="22"/>
              </w:rPr>
              <w:t>ho</w:t>
            </w:r>
            <w:r w:rsidRPr="000C0894">
              <w:rPr>
                <w:b/>
                <w:bCs/>
                <w:szCs w:val="22"/>
              </w:rPr>
              <w:t>d</w:t>
            </w:r>
          </w:p>
        </w:tc>
        <w:tc>
          <w:tcPr>
            <w:tcW w:w="1440"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b/>
                <w:bCs/>
                <w:spacing w:val="-1"/>
                <w:szCs w:val="22"/>
              </w:rPr>
              <w:t>Un</w:t>
            </w:r>
            <w:r w:rsidRPr="000C0894">
              <w:rPr>
                <w:b/>
                <w:bCs/>
                <w:spacing w:val="1"/>
                <w:szCs w:val="22"/>
              </w:rPr>
              <w:t>i</w:t>
            </w:r>
            <w:r w:rsidRPr="000C0894">
              <w:rPr>
                <w:b/>
                <w:bCs/>
                <w:szCs w:val="22"/>
              </w:rPr>
              <w:t>t</w:t>
            </w:r>
          </w:p>
        </w:tc>
        <w:tc>
          <w:tcPr>
            <w:tcW w:w="1710" w:type="dxa"/>
            <w:tcBorders>
              <w:top w:val="single" w:sz="4" w:space="0" w:color="000000"/>
              <w:left w:val="single" w:sz="4" w:space="0" w:color="000000"/>
              <w:bottom w:val="single" w:sz="13"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b/>
                <w:bCs/>
                <w:spacing w:val="-1"/>
                <w:szCs w:val="22"/>
              </w:rPr>
              <w:t>M</w:t>
            </w:r>
            <w:r w:rsidRPr="000C0894">
              <w:rPr>
                <w:b/>
                <w:bCs/>
                <w:szCs w:val="22"/>
              </w:rPr>
              <w:t>in</w:t>
            </w:r>
            <w:r w:rsidRPr="000C0894">
              <w:rPr>
                <w:b/>
                <w:bCs/>
                <w:spacing w:val="-1"/>
                <w:szCs w:val="22"/>
              </w:rPr>
              <w:t xml:space="preserve"> V</w:t>
            </w:r>
            <w:r w:rsidRPr="000C0894">
              <w:rPr>
                <w:b/>
                <w:bCs/>
                <w:spacing w:val="-2"/>
                <w:szCs w:val="22"/>
              </w:rPr>
              <w:t>a</w:t>
            </w:r>
            <w:r w:rsidRPr="000C0894">
              <w:rPr>
                <w:b/>
                <w:bCs/>
                <w:szCs w:val="22"/>
              </w:rPr>
              <w:t>l</w:t>
            </w:r>
            <w:r w:rsidRPr="000C0894">
              <w:rPr>
                <w:b/>
                <w:bCs/>
                <w:spacing w:val="-1"/>
                <w:szCs w:val="22"/>
              </w:rPr>
              <w:t>ue</w:t>
            </w:r>
          </w:p>
        </w:tc>
      </w:tr>
      <w:tr w:rsidR="006A7820" w:rsidRPr="006A7820" w:rsidTr="007A6A9D">
        <w:trPr>
          <w:trHeight w:hRule="exact" w:val="418"/>
        </w:trPr>
        <w:tc>
          <w:tcPr>
            <w:tcW w:w="2588" w:type="dxa"/>
            <w:tcBorders>
              <w:top w:val="single" w:sz="12"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spacing w:val="-1"/>
                <w:szCs w:val="22"/>
              </w:rPr>
              <w:t>Gra</w:t>
            </w:r>
            <w:r w:rsidRPr="000C0894">
              <w:rPr>
                <w:szCs w:val="22"/>
              </w:rPr>
              <w:t>b</w:t>
            </w:r>
            <w:r w:rsidRPr="000C0894">
              <w:rPr>
                <w:spacing w:val="-1"/>
                <w:szCs w:val="22"/>
              </w:rPr>
              <w:t xml:space="preserve"> </w:t>
            </w:r>
            <w:r w:rsidRPr="000C0894">
              <w:rPr>
                <w:szCs w:val="22"/>
              </w:rPr>
              <w:t>Te</w:t>
            </w:r>
            <w:r w:rsidRPr="000C0894">
              <w:rPr>
                <w:spacing w:val="-1"/>
                <w:szCs w:val="22"/>
              </w:rPr>
              <w:t>n</w:t>
            </w:r>
            <w:r w:rsidRPr="000C0894">
              <w:rPr>
                <w:szCs w:val="22"/>
              </w:rPr>
              <w:t>s</w:t>
            </w:r>
            <w:r w:rsidRPr="000C0894">
              <w:rPr>
                <w:spacing w:val="-1"/>
                <w:szCs w:val="22"/>
              </w:rPr>
              <w:t>il</w:t>
            </w:r>
            <w:r w:rsidRPr="000C0894">
              <w:rPr>
                <w:szCs w:val="22"/>
              </w:rPr>
              <w:t>e</w:t>
            </w:r>
            <w:r w:rsidRPr="000C0894">
              <w:rPr>
                <w:spacing w:val="-2"/>
                <w:szCs w:val="22"/>
              </w:rPr>
              <w:t xml:space="preserve"> </w:t>
            </w:r>
            <w:r w:rsidRPr="000C0894">
              <w:rPr>
                <w:spacing w:val="-1"/>
                <w:szCs w:val="22"/>
              </w:rPr>
              <w:t>S</w:t>
            </w:r>
            <w:r w:rsidRPr="000C0894">
              <w:rPr>
                <w:szCs w:val="22"/>
              </w:rPr>
              <w:t>t</w:t>
            </w:r>
            <w:r w:rsidRPr="000C0894">
              <w:rPr>
                <w:spacing w:val="-1"/>
                <w:szCs w:val="22"/>
              </w:rPr>
              <w:t>r</w:t>
            </w:r>
            <w:r w:rsidRPr="000C0894">
              <w:rPr>
                <w:szCs w:val="22"/>
              </w:rPr>
              <w:t>e</w:t>
            </w:r>
            <w:r w:rsidRPr="000C0894">
              <w:rPr>
                <w:spacing w:val="-1"/>
                <w:szCs w:val="22"/>
              </w:rPr>
              <w:t>ng</w:t>
            </w:r>
            <w:r w:rsidRPr="000C0894">
              <w:rPr>
                <w:szCs w:val="22"/>
              </w:rPr>
              <w:t>th</w:t>
            </w:r>
          </w:p>
        </w:tc>
        <w:tc>
          <w:tcPr>
            <w:tcW w:w="2250" w:type="dxa"/>
            <w:tcBorders>
              <w:top w:val="single" w:sz="12"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pacing w:val="-1"/>
                <w:szCs w:val="22"/>
              </w:rPr>
              <w:t>AS</w:t>
            </w:r>
            <w:r w:rsidRPr="000C0894">
              <w:rPr>
                <w:szCs w:val="22"/>
              </w:rPr>
              <w:t>TM</w:t>
            </w:r>
            <w:r w:rsidRPr="000C0894">
              <w:rPr>
                <w:spacing w:val="-1"/>
                <w:szCs w:val="22"/>
              </w:rPr>
              <w:t xml:space="preserve"> </w:t>
            </w:r>
            <w:r w:rsidRPr="000C0894">
              <w:rPr>
                <w:szCs w:val="22"/>
              </w:rPr>
              <w:t>D</w:t>
            </w:r>
            <w:r w:rsidRPr="000C0894">
              <w:rPr>
                <w:spacing w:val="1"/>
                <w:szCs w:val="22"/>
              </w:rPr>
              <w:t xml:space="preserve"> </w:t>
            </w:r>
            <w:r w:rsidRPr="000C0894">
              <w:rPr>
                <w:spacing w:val="-2"/>
                <w:szCs w:val="22"/>
              </w:rPr>
              <w:t>46</w:t>
            </w:r>
            <w:r w:rsidRPr="000C0894">
              <w:rPr>
                <w:szCs w:val="22"/>
              </w:rPr>
              <w:t>32</w:t>
            </w:r>
          </w:p>
        </w:tc>
        <w:tc>
          <w:tcPr>
            <w:tcW w:w="1440" w:type="dxa"/>
            <w:tcBorders>
              <w:top w:val="single" w:sz="12" w:space="0" w:color="000000"/>
              <w:left w:val="single" w:sz="4" w:space="0" w:color="000000"/>
              <w:bottom w:val="single" w:sz="4" w:space="0" w:color="000000"/>
              <w:right w:val="single" w:sz="4" w:space="0" w:color="000000"/>
            </w:tcBorders>
            <w:vAlign w:val="center"/>
          </w:tcPr>
          <w:p w:rsidR="001E72A0" w:rsidRPr="006A7820" w:rsidRDefault="001E72A0">
            <w:pPr>
              <w:tabs>
                <w:tab w:val="clear" w:pos="576"/>
                <w:tab w:val="clear" w:pos="1008"/>
                <w:tab w:val="clear" w:pos="1440"/>
                <w:tab w:val="clear" w:pos="1872"/>
                <w:tab w:val="clear" w:pos="2304"/>
                <w:tab w:val="clear" w:pos="2736"/>
              </w:tabs>
              <w:kinsoku w:val="0"/>
              <w:overflowPunct w:val="0"/>
              <w:autoSpaceDE w:val="0"/>
              <w:autoSpaceDN w:val="0"/>
              <w:adjustRightInd w:val="0"/>
              <w:spacing w:before="56"/>
              <w:ind w:right="1"/>
              <w:jc w:val="center"/>
              <w:rPr>
                <w:sz w:val="24"/>
              </w:rPr>
            </w:pPr>
            <w:r w:rsidRPr="000C0894">
              <w:rPr>
                <w:spacing w:val="-1"/>
                <w:szCs w:val="22"/>
              </w:rPr>
              <w:t>lb</w:t>
            </w:r>
            <w:r w:rsidRPr="000C0894">
              <w:rPr>
                <w:szCs w:val="22"/>
              </w:rPr>
              <w:t>s.</w:t>
            </w:r>
          </w:p>
        </w:tc>
        <w:tc>
          <w:tcPr>
            <w:tcW w:w="1710" w:type="dxa"/>
            <w:tcBorders>
              <w:top w:val="single" w:sz="13" w:space="0" w:color="000000"/>
              <w:left w:val="single" w:sz="4" w:space="0" w:color="000000"/>
              <w:bottom w:val="single" w:sz="4" w:space="0" w:color="000000"/>
              <w:right w:val="single" w:sz="4" w:space="0" w:color="000000"/>
            </w:tcBorders>
            <w:vAlign w:val="center"/>
          </w:tcPr>
          <w:p w:rsidR="001E72A0" w:rsidRPr="006A7820" w:rsidRDefault="001E72A0">
            <w:pPr>
              <w:tabs>
                <w:tab w:val="clear" w:pos="576"/>
                <w:tab w:val="clear" w:pos="1008"/>
                <w:tab w:val="clear" w:pos="1440"/>
                <w:tab w:val="clear" w:pos="1872"/>
                <w:tab w:val="clear" w:pos="2304"/>
                <w:tab w:val="clear" w:pos="2736"/>
              </w:tabs>
              <w:kinsoku w:val="0"/>
              <w:overflowPunct w:val="0"/>
              <w:autoSpaceDE w:val="0"/>
              <w:autoSpaceDN w:val="0"/>
              <w:adjustRightInd w:val="0"/>
              <w:spacing w:before="54"/>
              <w:jc w:val="center"/>
              <w:rPr>
                <w:sz w:val="24"/>
              </w:rPr>
            </w:pPr>
            <w:r w:rsidRPr="000C0894">
              <w:rPr>
                <w:szCs w:val="22"/>
              </w:rPr>
              <w:t>2</w:t>
            </w:r>
            <w:r w:rsidRPr="000C0894">
              <w:rPr>
                <w:spacing w:val="-2"/>
                <w:szCs w:val="22"/>
              </w:rPr>
              <w:t>00</w:t>
            </w:r>
          </w:p>
        </w:tc>
      </w:tr>
      <w:tr w:rsidR="006A7820" w:rsidRPr="006A7820" w:rsidTr="007A6A9D">
        <w:trPr>
          <w:trHeight w:hRule="exact" w:val="407"/>
        </w:trPr>
        <w:tc>
          <w:tcPr>
            <w:tcW w:w="2588"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spacing w:val="-1"/>
                <w:szCs w:val="22"/>
              </w:rPr>
              <w:t>Gra</w:t>
            </w:r>
            <w:r w:rsidRPr="000C0894">
              <w:rPr>
                <w:szCs w:val="22"/>
              </w:rPr>
              <w:t>b</w:t>
            </w:r>
            <w:r w:rsidRPr="000C0894">
              <w:rPr>
                <w:spacing w:val="-1"/>
                <w:szCs w:val="22"/>
              </w:rPr>
              <w:t xml:space="preserve"> </w:t>
            </w:r>
            <w:r w:rsidRPr="000C0894">
              <w:rPr>
                <w:szCs w:val="22"/>
              </w:rPr>
              <w:t>Te</w:t>
            </w:r>
            <w:r w:rsidRPr="000C0894">
              <w:rPr>
                <w:spacing w:val="-1"/>
                <w:szCs w:val="22"/>
              </w:rPr>
              <w:t>n</w:t>
            </w:r>
            <w:r w:rsidRPr="000C0894">
              <w:rPr>
                <w:szCs w:val="22"/>
              </w:rPr>
              <w:t>s</w:t>
            </w:r>
            <w:r w:rsidRPr="000C0894">
              <w:rPr>
                <w:spacing w:val="-1"/>
                <w:szCs w:val="22"/>
              </w:rPr>
              <w:t>il</w:t>
            </w:r>
            <w:r w:rsidRPr="000C0894">
              <w:rPr>
                <w:szCs w:val="22"/>
              </w:rPr>
              <w:t>e</w:t>
            </w:r>
            <w:r w:rsidRPr="000C0894">
              <w:rPr>
                <w:spacing w:val="-2"/>
                <w:szCs w:val="22"/>
              </w:rPr>
              <w:t xml:space="preserve"> </w:t>
            </w:r>
            <w:r w:rsidRPr="000C0894">
              <w:rPr>
                <w:szCs w:val="22"/>
              </w:rPr>
              <w:t>E</w:t>
            </w:r>
            <w:r w:rsidRPr="000C0894">
              <w:rPr>
                <w:spacing w:val="-3"/>
                <w:szCs w:val="22"/>
              </w:rPr>
              <w:t>l</w:t>
            </w:r>
            <w:r w:rsidRPr="000C0894">
              <w:rPr>
                <w:spacing w:val="1"/>
                <w:szCs w:val="22"/>
              </w:rPr>
              <w:t>o</w:t>
            </w:r>
            <w:r w:rsidRPr="000C0894">
              <w:rPr>
                <w:spacing w:val="-1"/>
                <w:szCs w:val="22"/>
              </w:rPr>
              <w:t>nga</w:t>
            </w:r>
            <w:r w:rsidRPr="000C0894">
              <w:rPr>
                <w:szCs w:val="22"/>
              </w:rPr>
              <w:t>t</w:t>
            </w:r>
            <w:r w:rsidRPr="000C0894">
              <w:rPr>
                <w:spacing w:val="-1"/>
                <w:szCs w:val="22"/>
              </w:rPr>
              <w:t>i</w:t>
            </w:r>
            <w:r w:rsidRPr="000C0894">
              <w:rPr>
                <w:spacing w:val="1"/>
                <w:szCs w:val="22"/>
              </w:rPr>
              <w:t>o</w:t>
            </w:r>
            <w:r w:rsidRPr="000C0894">
              <w:rPr>
                <w:szCs w:val="22"/>
              </w:rPr>
              <w:t>n</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pacing w:val="-1"/>
                <w:szCs w:val="22"/>
              </w:rPr>
              <w:t>AS</w:t>
            </w:r>
            <w:r w:rsidRPr="000C0894">
              <w:rPr>
                <w:szCs w:val="22"/>
              </w:rPr>
              <w:t>TM</w:t>
            </w:r>
            <w:r w:rsidRPr="000C0894">
              <w:rPr>
                <w:spacing w:val="-1"/>
                <w:szCs w:val="22"/>
              </w:rPr>
              <w:t xml:space="preserve"> </w:t>
            </w:r>
            <w:r w:rsidRPr="000C0894">
              <w:rPr>
                <w:szCs w:val="22"/>
              </w:rPr>
              <w:t>D</w:t>
            </w:r>
            <w:r w:rsidRPr="000C0894">
              <w:rPr>
                <w:spacing w:val="1"/>
                <w:szCs w:val="22"/>
              </w:rPr>
              <w:t xml:space="preserve"> </w:t>
            </w:r>
            <w:r w:rsidRPr="000C0894">
              <w:rPr>
                <w:spacing w:val="-2"/>
                <w:szCs w:val="22"/>
              </w:rPr>
              <w:t>46</w:t>
            </w:r>
            <w:r w:rsidRPr="000C0894">
              <w:rPr>
                <w:szCs w:val="22"/>
              </w:rPr>
              <w:t>32</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tabs>
                <w:tab w:val="clear" w:pos="576"/>
                <w:tab w:val="clear" w:pos="1008"/>
                <w:tab w:val="clear" w:pos="1440"/>
                <w:tab w:val="clear" w:pos="1872"/>
                <w:tab w:val="clear" w:pos="2304"/>
                <w:tab w:val="clear" w:pos="2736"/>
              </w:tabs>
              <w:kinsoku w:val="0"/>
              <w:overflowPunct w:val="0"/>
              <w:autoSpaceDE w:val="0"/>
              <w:autoSpaceDN w:val="0"/>
              <w:adjustRightInd w:val="0"/>
              <w:spacing w:before="56"/>
              <w:ind w:right="2"/>
              <w:jc w:val="center"/>
              <w:rPr>
                <w:sz w:val="24"/>
              </w:rPr>
            </w:pPr>
            <w:r w:rsidRPr="000C0894">
              <w:rPr>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pacing w:val="-2"/>
                <w:szCs w:val="22"/>
              </w:rPr>
              <w:t>50</w:t>
            </w:r>
          </w:p>
        </w:tc>
      </w:tr>
      <w:tr w:rsidR="006A7820" w:rsidRPr="006A7820" w:rsidTr="007A6A9D">
        <w:trPr>
          <w:trHeight w:hRule="exact" w:val="407"/>
        </w:trPr>
        <w:tc>
          <w:tcPr>
            <w:tcW w:w="2588"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spacing w:val="-1"/>
                <w:szCs w:val="22"/>
              </w:rPr>
              <w:t>Puncture</w:t>
            </w:r>
            <w:r w:rsidRPr="000C0894">
              <w:rPr>
                <w:spacing w:val="1"/>
                <w:szCs w:val="22"/>
              </w:rPr>
              <w:t xml:space="preserve"> </w:t>
            </w:r>
            <w:r w:rsidRPr="000C0894">
              <w:rPr>
                <w:spacing w:val="-4"/>
                <w:szCs w:val="22"/>
              </w:rPr>
              <w:t>S</w:t>
            </w:r>
            <w:r w:rsidRPr="000C0894">
              <w:rPr>
                <w:szCs w:val="22"/>
              </w:rPr>
              <w:t>t</w:t>
            </w:r>
            <w:r w:rsidRPr="000C0894">
              <w:rPr>
                <w:spacing w:val="-1"/>
                <w:szCs w:val="22"/>
              </w:rPr>
              <w:t>r</w:t>
            </w:r>
            <w:r w:rsidRPr="000C0894">
              <w:rPr>
                <w:szCs w:val="22"/>
              </w:rPr>
              <w:t>e</w:t>
            </w:r>
            <w:r w:rsidRPr="000C0894">
              <w:rPr>
                <w:spacing w:val="-1"/>
                <w:szCs w:val="22"/>
              </w:rPr>
              <w:t>ng</w:t>
            </w:r>
            <w:r w:rsidRPr="000C0894">
              <w:rPr>
                <w:szCs w:val="22"/>
              </w:rPr>
              <w:t>th</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pacing w:val="-1"/>
                <w:szCs w:val="22"/>
              </w:rPr>
              <w:t>AS</w:t>
            </w:r>
            <w:r w:rsidRPr="000C0894">
              <w:rPr>
                <w:szCs w:val="22"/>
              </w:rPr>
              <w:t>TM</w:t>
            </w:r>
            <w:r w:rsidRPr="000C0894">
              <w:rPr>
                <w:spacing w:val="-1"/>
                <w:szCs w:val="22"/>
              </w:rPr>
              <w:t xml:space="preserve"> </w:t>
            </w:r>
            <w:r w:rsidRPr="000C0894">
              <w:rPr>
                <w:szCs w:val="22"/>
              </w:rPr>
              <w:t>D</w:t>
            </w:r>
            <w:r w:rsidRPr="000C0894">
              <w:rPr>
                <w:spacing w:val="-2"/>
                <w:szCs w:val="22"/>
              </w:rPr>
              <w:t>4</w:t>
            </w:r>
            <w:r w:rsidRPr="000C0894">
              <w:rPr>
                <w:szCs w:val="22"/>
              </w:rPr>
              <w:t>8</w:t>
            </w:r>
            <w:r w:rsidRPr="000C0894">
              <w:rPr>
                <w:spacing w:val="-2"/>
                <w:szCs w:val="22"/>
              </w:rPr>
              <w:t>3</w:t>
            </w:r>
            <w:r w:rsidRPr="000C0894">
              <w:rPr>
                <w:szCs w:val="22"/>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tabs>
                <w:tab w:val="clear" w:pos="576"/>
                <w:tab w:val="clear" w:pos="1008"/>
                <w:tab w:val="clear" w:pos="1440"/>
                <w:tab w:val="clear" w:pos="1872"/>
                <w:tab w:val="clear" w:pos="2304"/>
                <w:tab w:val="clear" w:pos="2736"/>
              </w:tabs>
              <w:kinsoku w:val="0"/>
              <w:overflowPunct w:val="0"/>
              <w:autoSpaceDE w:val="0"/>
              <w:autoSpaceDN w:val="0"/>
              <w:adjustRightInd w:val="0"/>
              <w:spacing w:before="56"/>
              <w:ind w:right="2"/>
              <w:jc w:val="center"/>
              <w:rPr>
                <w:sz w:val="24"/>
              </w:rPr>
            </w:pPr>
            <w:r w:rsidRPr="000C0894">
              <w:rPr>
                <w:spacing w:val="-1"/>
                <w:szCs w:val="22"/>
              </w:rPr>
              <w:t>lb</w:t>
            </w:r>
            <w:r w:rsidRPr="000C0894">
              <w:rPr>
                <w:szCs w:val="22"/>
              </w:rPr>
              <w:t>s.</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zCs w:val="22"/>
              </w:rPr>
              <w:t>5</w:t>
            </w:r>
            <w:r w:rsidRPr="000C0894">
              <w:rPr>
                <w:spacing w:val="-2"/>
                <w:szCs w:val="22"/>
              </w:rPr>
              <w:t>00</w:t>
            </w:r>
          </w:p>
        </w:tc>
      </w:tr>
      <w:tr w:rsidR="006A7820" w:rsidRPr="006A7820" w:rsidTr="007A6A9D">
        <w:trPr>
          <w:trHeight w:hRule="exact" w:val="550"/>
        </w:trPr>
        <w:tc>
          <w:tcPr>
            <w:tcW w:w="2588"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spacing w:val="-1"/>
                <w:szCs w:val="22"/>
              </w:rPr>
              <w:t>Appar</w:t>
            </w:r>
            <w:r w:rsidRPr="000C0894">
              <w:rPr>
                <w:szCs w:val="22"/>
              </w:rPr>
              <w:t>e</w:t>
            </w:r>
            <w:r w:rsidRPr="000C0894">
              <w:rPr>
                <w:spacing w:val="-1"/>
                <w:szCs w:val="22"/>
              </w:rPr>
              <w:t>n</w:t>
            </w:r>
            <w:r w:rsidRPr="000C0894">
              <w:rPr>
                <w:szCs w:val="22"/>
              </w:rPr>
              <w:t>t</w:t>
            </w:r>
            <w:r w:rsidRPr="000C0894">
              <w:rPr>
                <w:spacing w:val="1"/>
                <w:szCs w:val="22"/>
              </w:rPr>
              <w:t xml:space="preserve"> </w:t>
            </w:r>
            <w:r w:rsidRPr="000C0894">
              <w:rPr>
                <w:szCs w:val="22"/>
              </w:rPr>
              <w:t>O</w:t>
            </w:r>
            <w:r w:rsidRPr="000C0894">
              <w:rPr>
                <w:spacing w:val="-1"/>
                <w:szCs w:val="22"/>
              </w:rPr>
              <w:t>p</w:t>
            </w:r>
            <w:r w:rsidRPr="000C0894">
              <w:rPr>
                <w:szCs w:val="22"/>
              </w:rPr>
              <w:t>e</w:t>
            </w:r>
            <w:r w:rsidRPr="000C0894">
              <w:rPr>
                <w:spacing w:val="-1"/>
                <w:szCs w:val="22"/>
              </w:rPr>
              <w:t>nin</w:t>
            </w:r>
            <w:r w:rsidRPr="000C0894">
              <w:rPr>
                <w:szCs w:val="22"/>
              </w:rPr>
              <w:t>g</w:t>
            </w:r>
            <w:r w:rsidRPr="000C0894">
              <w:rPr>
                <w:spacing w:val="-1"/>
                <w:szCs w:val="22"/>
              </w:rPr>
              <w:t xml:space="preserve"> Siz</w:t>
            </w:r>
            <w:r w:rsidRPr="000C0894">
              <w:rPr>
                <w:szCs w:val="22"/>
              </w:rPr>
              <w:t>e</w:t>
            </w:r>
            <w:r w:rsidRPr="000C0894">
              <w:rPr>
                <w:spacing w:val="1"/>
                <w:szCs w:val="22"/>
              </w:rPr>
              <w:t xml:space="preserve"> </w:t>
            </w:r>
            <w:r w:rsidRPr="000C0894">
              <w:rPr>
                <w:szCs w:val="22"/>
              </w:rPr>
              <w:t>(</w:t>
            </w:r>
            <w:r w:rsidRPr="000C0894">
              <w:rPr>
                <w:spacing w:val="-3"/>
                <w:szCs w:val="22"/>
              </w:rPr>
              <w:t>AO</w:t>
            </w:r>
            <w:r w:rsidRPr="000C0894">
              <w:rPr>
                <w:spacing w:val="-1"/>
                <w:szCs w:val="22"/>
              </w:rPr>
              <w:t>S</w:t>
            </w:r>
            <w:r w:rsidRPr="000C0894">
              <w:rPr>
                <w:szCs w:val="22"/>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63"/>
              <w:jc w:val="center"/>
              <w:rPr>
                <w:sz w:val="24"/>
              </w:rPr>
            </w:pPr>
            <w:r w:rsidRPr="000C0894">
              <w:rPr>
                <w:spacing w:val="-1"/>
                <w:szCs w:val="22"/>
              </w:rPr>
              <w:t>AS</w:t>
            </w:r>
            <w:r w:rsidRPr="000C0894">
              <w:rPr>
                <w:szCs w:val="22"/>
              </w:rPr>
              <w:t>TM</w:t>
            </w:r>
            <w:r w:rsidRPr="000C0894">
              <w:rPr>
                <w:spacing w:val="-1"/>
                <w:szCs w:val="22"/>
              </w:rPr>
              <w:t xml:space="preserve"> </w:t>
            </w:r>
            <w:r w:rsidRPr="000C0894">
              <w:rPr>
                <w:szCs w:val="22"/>
              </w:rPr>
              <w:t>D</w:t>
            </w:r>
            <w:r w:rsidRPr="000C0894">
              <w:rPr>
                <w:spacing w:val="1"/>
                <w:szCs w:val="22"/>
              </w:rPr>
              <w:t xml:space="preserve"> </w:t>
            </w:r>
            <w:r w:rsidRPr="000C0894">
              <w:rPr>
                <w:spacing w:val="-2"/>
                <w:szCs w:val="22"/>
              </w:rPr>
              <w:t>47</w:t>
            </w:r>
            <w:r w:rsidRPr="000C0894">
              <w:rPr>
                <w:szCs w:val="22"/>
              </w:rPr>
              <w:t>51</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63"/>
              <w:jc w:val="center"/>
              <w:rPr>
                <w:sz w:val="24"/>
              </w:rPr>
            </w:pPr>
            <w:r w:rsidRPr="000C0894">
              <w:rPr>
                <w:spacing w:val="-1"/>
                <w:szCs w:val="22"/>
              </w:rPr>
              <w:t>U.S</w:t>
            </w:r>
            <w:r w:rsidRPr="000C0894">
              <w:rPr>
                <w:szCs w:val="22"/>
              </w:rPr>
              <w:t xml:space="preserve">. </w:t>
            </w:r>
            <w:r w:rsidRPr="000C0894">
              <w:rPr>
                <w:spacing w:val="-1"/>
                <w:szCs w:val="22"/>
              </w:rPr>
              <w:t>Si</w:t>
            </w:r>
            <w:r w:rsidRPr="000C0894">
              <w:rPr>
                <w:szCs w:val="22"/>
              </w:rPr>
              <w:t>e</w:t>
            </w:r>
            <w:r w:rsidRPr="000C0894">
              <w:rPr>
                <w:spacing w:val="1"/>
                <w:szCs w:val="22"/>
              </w:rPr>
              <w:t>v</w:t>
            </w:r>
            <w:r w:rsidRPr="000C0894">
              <w:rPr>
                <w:szCs w:val="22"/>
              </w:rPr>
              <w:t>e</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56"/>
              <w:jc w:val="center"/>
              <w:rPr>
                <w:sz w:val="24"/>
              </w:rPr>
            </w:pPr>
            <w:r w:rsidRPr="000C0894">
              <w:rPr>
                <w:szCs w:val="22"/>
              </w:rPr>
              <w:t>#80</w:t>
            </w:r>
          </w:p>
        </w:tc>
      </w:tr>
      <w:tr w:rsidR="006A7820" w:rsidRPr="006A7820" w:rsidTr="007A6A9D">
        <w:trPr>
          <w:trHeight w:hRule="exact" w:val="423"/>
        </w:trPr>
        <w:tc>
          <w:tcPr>
            <w:tcW w:w="2588"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jc w:val="center"/>
              <w:rPr>
                <w:sz w:val="24"/>
              </w:rPr>
            </w:pPr>
            <w:r w:rsidRPr="000C0894">
              <w:rPr>
                <w:spacing w:val="-1"/>
                <w:szCs w:val="22"/>
              </w:rPr>
              <w:t>Fl</w:t>
            </w:r>
            <w:r w:rsidRPr="000C0894">
              <w:rPr>
                <w:spacing w:val="1"/>
                <w:szCs w:val="22"/>
              </w:rPr>
              <w:t>o</w:t>
            </w:r>
            <w:r w:rsidRPr="000C0894">
              <w:rPr>
                <w:szCs w:val="22"/>
              </w:rPr>
              <w:t>w</w:t>
            </w:r>
            <w:r w:rsidRPr="000C0894">
              <w:rPr>
                <w:spacing w:val="1"/>
                <w:szCs w:val="22"/>
              </w:rPr>
              <w:t xml:space="preserve"> </w:t>
            </w:r>
            <w:r w:rsidRPr="000C0894">
              <w:rPr>
                <w:spacing w:val="-3"/>
                <w:szCs w:val="22"/>
              </w:rPr>
              <w:t>R</w:t>
            </w:r>
            <w:r w:rsidRPr="000C0894">
              <w:rPr>
                <w:spacing w:val="-1"/>
                <w:szCs w:val="22"/>
              </w:rPr>
              <w:t>a</w:t>
            </w:r>
            <w:r w:rsidRPr="000C0894">
              <w:rPr>
                <w:szCs w:val="22"/>
              </w:rPr>
              <w:t>te</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63"/>
              <w:jc w:val="center"/>
              <w:rPr>
                <w:sz w:val="24"/>
              </w:rPr>
            </w:pPr>
            <w:r w:rsidRPr="000C0894">
              <w:rPr>
                <w:spacing w:val="-1"/>
                <w:szCs w:val="22"/>
              </w:rPr>
              <w:t>AS</w:t>
            </w:r>
            <w:r w:rsidRPr="000C0894">
              <w:rPr>
                <w:szCs w:val="22"/>
              </w:rPr>
              <w:t>TM</w:t>
            </w:r>
            <w:r w:rsidRPr="000C0894">
              <w:rPr>
                <w:spacing w:val="-1"/>
                <w:szCs w:val="22"/>
              </w:rPr>
              <w:t xml:space="preserve"> </w:t>
            </w:r>
            <w:r w:rsidRPr="000C0894">
              <w:rPr>
                <w:szCs w:val="22"/>
              </w:rPr>
              <w:t>D</w:t>
            </w:r>
            <w:r w:rsidRPr="000C0894">
              <w:rPr>
                <w:spacing w:val="1"/>
                <w:szCs w:val="22"/>
              </w:rPr>
              <w:t xml:space="preserve"> </w:t>
            </w:r>
            <w:r w:rsidRPr="000C0894">
              <w:rPr>
                <w:spacing w:val="-2"/>
                <w:szCs w:val="22"/>
              </w:rPr>
              <w:t>44</w:t>
            </w:r>
            <w:r w:rsidRPr="000C0894">
              <w:rPr>
                <w:szCs w:val="22"/>
              </w:rPr>
              <w:t>91</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39"/>
              <w:jc w:val="center"/>
              <w:rPr>
                <w:sz w:val="24"/>
              </w:rPr>
            </w:pPr>
            <w:r w:rsidRPr="000C0894">
              <w:rPr>
                <w:spacing w:val="-1"/>
                <w:szCs w:val="22"/>
              </w:rPr>
              <w:t>gal</w:t>
            </w:r>
            <w:r w:rsidRPr="000C0894">
              <w:rPr>
                <w:spacing w:val="1"/>
                <w:szCs w:val="22"/>
              </w:rPr>
              <w:t>/m</w:t>
            </w:r>
            <w:r w:rsidRPr="000C0894">
              <w:rPr>
                <w:spacing w:val="-1"/>
                <w:szCs w:val="22"/>
              </w:rPr>
              <w:t>i</w:t>
            </w:r>
            <w:r w:rsidRPr="000C0894">
              <w:rPr>
                <w:spacing w:val="-4"/>
                <w:szCs w:val="22"/>
              </w:rPr>
              <w:t>n</w:t>
            </w:r>
            <w:r w:rsidRPr="000C0894">
              <w:rPr>
                <w:spacing w:val="1"/>
                <w:szCs w:val="22"/>
              </w:rPr>
              <w:t>/</w:t>
            </w:r>
            <w:proofErr w:type="spellStart"/>
            <w:r w:rsidRPr="000C0894">
              <w:rPr>
                <w:spacing w:val="-1"/>
                <w:szCs w:val="22"/>
              </w:rPr>
              <w:t>f</w:t>
            </w:r>
            <w:r w:rsidRPr="000C0894">
              <w:rPr>
                <w:szCs w:val="22"/>
              </w:rPr>
              <w:t>t</w:t>
            </w:r>
            <w:proofErr w:type="spellEnd"/>
            <w:r w:rsidRPr="000C0894">
              <w:rPr>
                <w:position w:val="10"/>
                <w:sz w:val="14"/>
                <w:szCs w:val="14"/>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tabs>
                <w:tab w:val="clear" w:pos="576"/>
                <w:tab w:val="clear" w:pos="1008"/>
                <w:tab w:val="clear" w:pos="1440"/>
                <w:tab w:val="clear" w:pos="1872"/>
                <w:tab w:val="clear" w:pos="2304"/>
                <w:tab w:val="clear" w:pos="2736"/>
              </w:tabs>
              <w:kinsoku w:val="0"/>
              <w:overflowPunct w:val="0"/>
              <w:autoSpaceDE w:val="0"/>
              <w:autoSpaceDN w:val="0"/>
              <w:adjustRightInd w:val="0"/>
              <w:spacing w:before="63"/>
              <w:jc w:val="center"/>
              <w:rPr>
                <w:sz w:val="24"/>
              </w:rPr>
            </w:pPr>
            <w:r w:rsidRPr="000C0894">
              <w:rPr>
                <w:szCs w:val="22"/>
              </w:rPr>
              <w:t>95</w:t>
            </w:r>
          </w:p>
        </w:tc>
      </w:tr>
    </w:tbl>
    <w:p w:rsidR="001E72A0" w:rsidRDefault="001E72A0" w:rsidP="000C0894">
      <w:pPr>
        <w:pStyle w:val="Paragraph"/>
      </w:pPr>
      <w:r>
        <w:t>Geotextiles for Underdrains</w:t>
      </w:r>
    </w:p>
    <w:p w:rsidR="001E72A0" w:rsidRDefault="001E72A0" w:rsidP="000C0894">
      <w:pPr>
        <w:pStyle w:val="Paragraph1"/>
      </w:pPr>
      <w:r>
        <w:t>Non-woven geotextiles shall be used to protect the underdrain</w:t>
      </w:r>
      <w:r w:rsidR="00F05EA4">
        <w:t>s</w:t>
      </w:r>
      <w:r>
        <w:t>. Non-woven geotextiles for underdrains shall conform to the following:</w:t>
      </w:r>
      <w:bookmarkStart w:id="3" w:name="2._Cellular_Confinement_Systems"/>
      <w:bookmarkEnd w:id="3"/>
    </w:p>
    <w:p w:rsidR="001E72A0" w:rsidRPr="000C0894" w:rsidRDefault="001E72A0" w:rsidP="000C0894">
      <w:pPr>
        <w:pStyle w:val="Paragraph1"/>
        <w:numPr>
          <w:ilvl w:val="0"/>
          <w:numId w:val="0"/>
        </w:numPr>
        <w:ind w:left="1440"/>
      </w:pPr>
    </w:p>
    <w:tbl>
      <w:tblPr>
        <w:tblW w:w="8032" w:type="dxa"/>
        <w:tblInd w:w="1423" w:type="dxa"/>
        <w:tblLayout w:type="fixed"/>
        <w:tblCellMar>
          <w:left w:w="0" w:type="dxa"/>
          <w:right w:w="0" w:type="dxa"/>
        </w:tblCellMar>
        <w:tblLook w:val="0000" w:firstRow="0" w:lastRow="0" w:firstColumn="0" w:lastColumn="0" w:noHBand="0" w:noVBand="0"/>
      </w:tblPr>
      <w:tblGrid>
        <w:gridCol w:w="2632"/>
        <w:gridCol w:w="2250"/>
        <w:gridCol w:w="1440"/>
        <w:gridCol w:w="1710"/>
      </w:tblGrid>
      <w:tr w:rsidR="001E72A0" w:rsidRPr="006A7820" w:rsidTr="007A6A9D">
        <w:trPr>
          <w:trHeight w:hRule="exact" w:val="297"/>
        </w:trPr>
        <w:tc>
          <w:tcPr>
            <w:tcW w:w="2632"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rsidP="000C0894">
            <w:pPr>
              <w:pStyle w:val="TableParagraph"/>
              <w:kinsoku w:val="0"/>
              <w:overflowPunct w:val="0"/>
              <w:spacing w:line="264" w:lineRule="exact"/>
              <w:jc w:val="center"/>
            </w:pPr>
            <w:r w:rsidRPr="000C0894">
              <w:rPr>
                <w:b/>
                <w:bCs/>
                <w:sz w:val="22"/>
                <w:szCs w:val="22"/>
              </w:rPr>
              <w:t>P</w:t>
            </w:r>
            <w:r w:rsidRPr="000C0894">
              <w:rPr>
                <w:b/>
                <w:bCs/>
                <w:spacing w:val="-1"/>
                <w:sz w:val="22"/>
                <w:szCs w:val="22"/>
              </w:rPr>
              <w:t>h</w:t>
            </w:r>
            <w:r w:rsidRPr="000C0894">
              <w:rPr>
                <w:b/>
                <w:bCs/>
                <w:spacing w:val="1"/>
                <w:sz w:val="22"/>
                <w:szCs w:val="22"/>
              </w:rPr>
              <w:t>y</w:t>
            </w:r>
            <w:r w:rsidRPr="000C0894">
              <w:rPr>
                <w:b/>
                <w:bCs/>
                <w:spacing w:val="-2"/>
                <w:sz w:val="22"/>
                <w:szCs w:val="22"/>
              </w:rPr>
              <w:t>s</w:t>
            </w:r>
            <w:r w:rsidRPr="000C0894">
              <w:rPr>
                <w:b/>
                <w:bCs/>
                <w:sz w:val="22"/>
                <w:szCs w:val="22"/>
              </w:rPr>
              <w:t>i</w:t>
            </w:r>
            <w:r w:rsidRPr="000C0894">
              <w:rPr>
                <w:b/>
                <w:bCs/>
                <w:spacing w:val="1"/>
                <w:sz w:val="22"/>
                <w:szCs w:val="22"/>
              </w:rPr>
              <w:t>c</w:t>
            </w:r>
            <w:r w:rsidRPr="000C0894">
              <w:rPr>
                <w:b/>
                <w:bCs/>
                <w:spacing w:val="-1"/>
                <w:sz w:val="22"/>
                <w:szCs w:val="22"/>
              </w:rPr>
              <w:t>a</w:t>
            </w:r>
            <w:r w:rsidRPr="000C0894">
              <w:rPr>
                <w:b/>
                <w:bCs/>
                <w:sz w:val="22"/>
                <w:szCs w:val="22"/>
              </w:rPr>
              <w:t>l</w:t>
            </w:r>
            <w:r w:rsidRPr="000C0894">
              <w:rPr>
                <w:b/>
                <w:bCs/>
                <w:spacing w:val="-1"/>
                <w:sz w:val="22"/>
                <w:szCs w:val="22"/>
              </w:rPr>
              <w:t xml:space="preserve"> </w:t>
            </w:r>
            <w:r w:rsidRPr="000C0894">
              <w:rPr>
                <w:b/>
                <w:bCs/>
                <w:sz w:val="22"/>
                <w:szCs w:val="22"/>
              </w:rPr>
              <w:t>Pr</w:t>
            </w:r>
            <w:r w:rsidRPr="000C0894">
              <w:rPr>
                <w:b/>
                <w:bCs/>
                <w:spacing w:val="-2"/>
                <w:sz w:val="22"/>
                <w:szCs w:val="22"/>
              </w:rPr>
              <w:t>o</w:t>
            </w:r>
            <w:r w:rsidRPr="000C0894">
              <w:rPr>
                <w:b/>
                <w:bCs/>
                <w:spacing w:val="-1"/>
                <w:sz w:val="22"/>
                <w:szCs w:val="22"/>
              </w:rPr>
              <w:t>pe</w:t>
            </w:r>
            <w:r w:rsidRPr="000C0894">
              <w:rPr>
                <w:b/>
                <w:bCs/>
                <w:sz w:val="22"/>
                <w:szCs w:val="22"/>
              </w:rPr>
              <w:t>r</w:t>
            </w:r>
            <w:r w:rsidRPr="000C0894">
              <w:rPr>
                <w:b/>
                <w:bCs/>
                <w:spacing w:val="-3"/>
                <w:sz w:val="22"/>
                <w:szCs w:val="22"/>
              </w:rPr>
              <w:t>t</w:t>
            </w:r>
            <w:r w:rsidRPr="000C0894">
              <w:rPr>
                <w:b/>
                <w:bCs/>
                <w:sz w:val="22"/>
                <w:szCs w:val="22"/>
              </w:rPr>
              <w:t>i</w:t>
            </w:r>
            <w:r w:rsidRPr="000C0894">
              <w:rPr>
                <w:b/>
                <w:bCs/>
                <w:spacing w:val="-1"/>
                <w:sz w:val="22"/>
                <w:szCs w:val="22"/>
              </w:rPr>
              <w:t>e</w:t>
            </w:r>
            <w:r w:rsidRPr="000C0894">
              <w:rPr>
                <w:b/>
                <w:bCs/>
                <w:sz w:val="22"/>
                <w:szCs w:val="22"/>
              </w:rPr>
              <w:t>s</w:t>
            </w:r>
          </w:p>
        </w:tc>
        <w:tc>
          <w:tcPr>
            <w:tcW w:w="2250"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rsidP="000C0894">
            <w:pPr>
              <w:pStyle w:val="TableParagraph"/>
              <w:kinsoku w:val="0"/>
              <w:overflowPunct w:val="0"/>
              <w:spacing w:line="264" w:lineRule="exact"/>
              <w:jc w:val="center"/>
            </w:pPr>
            <w:r w:rsidRPr="000C0894">
              <w:rPr>
                <w:b/>
                <w:bCs/>
                <w:spacing w:val="1"/>
                <w:sz w:val="22"/>
                <w:szCs w:val="22"/>
              </w:rPr>
              <w:t>T</w:t>
            </w:r>
            <w:r w:rsidRPr="000C0894">
              <w:rPr>
                <w:b/>
                <w:bCs/>
                <w:spacing w:val="-1"/>
                <w:sz w:val="22"/>
                <w:szCs w:val="22"/>
              </w:rPr>
              <w:t>e</w:t>
            </w:r>
            <w:r w:rsidRPr="000C0894">
              <w:rPr>
                <w:b/>
                <w:bCs/>
                <w:sz w:val="22"/>
                <w:szCs w:val="22"/>
              </w:rPr>
              <w:t xml:space="preserve">st </w:t>
            </w:r>
            <w:r w:rsidRPr="000C0894">
              <w:rPr>
                <w:b/>
                <w:bCs/>
                <w:spacing w:val="-1"/>
                <w:sz w:val="22"/>
                <w:szCs w:val="22"/>
              </w:rPr>
              <w:t>Me</w:t>
            </w:r>
            <w:r w:rsidRPr="000C0894">
              <w:rPr>
                <w:b/>
                <w:bCs/>
                <w:sz w:val="22"/>
                <w:szCs w:val="22"/>
              </w:rPr>
              <w:t>t</w:t>
            </w:r>
            <w:r w:rsidRPr="000C0894">
              <w:rPr>
                <w:b/>
                <w:bCs/>
                <w:spacing w:val="-1"/>
                <w:sz w:val="22"/>
                <w:szCs w:val="22"/>
              </w:rPr>
              <w:t>ho</w:t>
            </w:r>
            <w:r w:rsidRPr="000C0894">
              <w:rPr>
                <w:b/>
                <w:bCs/>
                <w:sz w:val="22"/>
                <w:szCs w:val="22"/>
              </w:rPr>
              <w:t>d</w:t>
            </w:r>
          </w:p>
        </w:tc>
        <w:tc>
          <w:tcPr>
            <w:tcW w:w="1440" w:type="dxa"/>
            <w:tcBorders>
              <w:top w:val="single" w:sz="4" w:space="0" w:color="000000"/>
              <w:left w:val="single" w:sz="4" w:space="0" w:color="000000"/>
              <w:bottom w:val="single" w:sz="12" w:space="0" w:color="000000"/>
              <w:right w:val="single" w:sz="4" w:space="0" w:color="000000"/>
            </w:tcBorders>
            <w:vAlign w:val="center"/>
          </w:tcPr>
          <w:p w:rsidR="001E72A0" w:rsidRPr="006A7820" w:rsidRDefault="001E72A0">
            <w:pPr>
              <w:pStyle w:val="TableParagraph"/>
              <w:kinsoku w:val="0"/>
              <w:overflowPunct w:val="0"/>
              <w:spacing w:line="264" w:lineRule="exact"/>
              <w:ind w:left="2"/>
              <w:jc w:val="center"/>
            </w:pPr>
            <w:r w:rsidRPr="000C0894">
              <w:rPr>
                <w:b/>
                <w:bCs/>
                <w:spacing w:val="-1"/>
                <w:sz w:val="22"/>
                <w:szCs w:val="22"/>
              </w:rPr>
              <w:t>Un</w:t>
            </w:r>
            <w:r w:rsidRPr="000C0894">
              <w:rPr>
                <w:b/>
                <w:bCs/>
                <w:spacing w:val="1"/>
                <w:sz w:val="22"/>
                <w:szCs w:val="22"/>
              </w:rPr>
              <w:t>i</w:t>
            </w:r>
            <w:r w:rsidRPr="000C0894">
              <w:rPr>
                <w:b/>
                <w:bCs/>
                <w:sz w:val="22"/>
                <w:szCs w:val="22"/>
              </w:rPr>
              <w:t>t</w:t>
            </w:r>
          </w:p>
        </w:tc>
        <w:tc>
          <w:tcPr>
            <w:tcW w:w="1710" w:type="dxa"/>
            <w:tcBorders>
              <w:top w:val="single" w:sz="4" w:space="0" w:color="000000"/>
              <w:left w:val="single" w:sz="4" w:space="0" w:color="000000"/>
              <w:bottom w:val="single" w:sz="13" w:space="0" w:color="000000"/>
              <w:right w:val="single" w:sz="4" w:space="0" w:color="000000"/>
            </w:tcBorders>
            <w:vAlign w:val="center"/>
          </w:tcPr>
          <w:p w:rsidR="001E72A0" w:rsidRPr="006A7820" w:rsidRDefault="001E72A0" w:rsidP="000C0894">
            <w:pPr>
              <w:pStyle w:val="TableParagraph"/>
              <w:kinsoku w:val="0"/>
              <w:overflowPunct w:val="0"/>
              <w:spacing w:line="264" w:lineRule="exact"/>
              <w:jc w:val="center"/>
            </w:pPr>
            <w:r w:rsidRPr="000C0894">
              <w:rPr>
                <w:b/>
                <w:bCs/>
                <w:spacing w:val="-1"/>
                <w:sz w:val="22"/>
                <w:szCs w:val="22"/>
              </w:rPr>
              <w:t>M</w:t>
            </w:r>
            <w:r w:rsidRPr="000C0894">
              <w:rPr>
                <w:b/>
                <w:bCs/>
                <w:sz w:val="22"/>
                <w:szCs w:val="22"/>
              </w:rPr>
              <w:t>in</w:t>
            </w:r>
            <w:r w:rsidRPr="000C0894">
              <w:rPr>
                <w:b/>
                <w:bCs/>
                <w:spacing w:val="-1"/>
                <w:sz w:val="22"/>
                <w:szCs w:val="22"/>
              </w:rPr>
              <w:t xml:space="preserve"> V</w:t>
            </w:r>
            <w:r w:rsidRPr="000C0894">
              <w:rPr>
                <w:b/>
                <w:bCs/>
                <w:spacing w:val="-2"/>
                <w:sz w:val="22"/>
                <w:szCs w:val="22"/>
              </w:rPr>
              <w:t>a</w:t>
            </w:r>
            <w:r w:rsidRPr="000C0894">
              <w:rPr>
                <w:b/>
                <w:bCs/>
                <w:sz w:val="22"/>
                <w:szCs w:val="22"/>
              </w:rPr>
              <w:t>l</w:t>
            </w:r>
            <w:r w:rsidRPr="000C0894">
              <w:rPr>
                <w:b/>
                <w:bCs/>
                <w:spacing w:val="-1"/>
                <w:sz w:val="22"/>
                <w:szCs w:val="22"/>
              </w:rPr>
              <w:t>ue</w:t>
            </w:r>
          </w:p>
        </w:tc>
      </w:tr>
      <w:tr w:rsidR="001E72A0" w:rsidRPr="006A7820" w:rsidTr="007A6A9D">
        <w:trPr>
          <w:trHeight w:hRule="exact" w:val="444"/>
        </w:trPr>
        <w:tc>
          <w:tcPr>
            <w:tcW w:w="2632" w:type="dxa"/>
            <w:tcBorders>
              <w:top w:val="single" w:sz="12"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Gra</w:t>
            </w:r>
            <w:r w:rsidRPr="000C0894">
              <w:rPr>
                <w:sz w:val="22"/>
                <w:szCs w:val="22"/>
              </w:rPr>
              <w:t>b</w:t>
            </w:r>
            <w:r w:rsidRPr="000C0894">
              <w:rPr>
                <w:spacing w:val="-1"/>
                <w:sz w:val="22"/>
                <w:szCs w:val="22"/>
              </w:rPr>
              <w:t xml:space="preserve"> </w:t>
            </w:r>
            <w:r w:rsidRPr="000C0894">
              <w:rPr>
                <w:sz w:val="22"/>
                <w:szCs w:val="22"/>
              </w:rPr>
              <w:t>Te</w:t>
            </w:r>
            <w:r w:rsidRPr="000C0894">
              <w:rPr>
                <w:spacing w:val="-1"/>
                <w:sz w:val="22"/>
                <w:szCs w:val="22"/>
              </w:rPr>
              <w:t>n</w:t>
            </w:r>
            <w:r w:rsidRPr="000C0894">
              <w:rPr>
                <w:sz w:val="22"/>
                <w:szCs w:val="22"/>
              </w:rPr>
              <w:t>s</w:t>
            </w:r>
            <w:r w:rsidRPr="000C0894">
              <w:rPr>
                <w:spacing w:val="-1"/>
                <w:sz w:val="22"/>
                <w:szCs w:val="22"/>
              </w:rPr>
              <w:t>il</w:t>
            </w:r>
            <w:r w:rsidRPr="000C0894">
              <w:rPr>
                <w:sz w:val="22"/>
                <w:szCs w:val="22"/>
              </w:rPr>
              <w:t>e</w:t>
            </w:r>
            <w:r w:rsidRPr="000C0894">
              <w:rPr>
                <w:spacing w:val="-2"/>
                <w:sz w:val="22"/>
                <w:szCs w:val="22"/>
              </w:rPr>
              <w:t xml:space="preserve"> </w:t>
            </w:r>
            <w:r w:rsidRPr="000C0894">
              <w:rPr>
                <w:spacing w:val="-1"/>
                <w:sz w:val="22"/>
                <w:szCs w:val="22"/>
              </w:rPr>
              <w:t>S</w:t>
            </w:r>
            <w:r w:rsidRPr="000C0894">
              <w:rPr>
                <w:sz w:val="22"/>
                <w:szCs w:val="22"/>
              </w:rPr>
              <w:t>t</w:t>
            </w:r>
            <w:r w:rsidRPr="000C0894">
              <w:rPr>
                <w:spacing w:val="-1"/>
                <w:sz w:val="22"/>
                <w:szCs w:val="22"/>
              </w:rPr>
              <w:t>r</w:t>
            </w:r>
            <w:r w:rsidRPr="000C0894">
              <w:rPr>
                <w:sz w:val="22"/>
                <w:szCs w:val="22"/>
              </w:rPr>
              <w:t>e</w:t>
            </w:r>
            <w:r w:rsidRPr="000C0894">
              <w:rPr>
                <w:spacing w:val="-1"/>
                <w:sz w:val="22"/>
                <w:szCs w:val="22"/>
              </w:rPr>
              <w:t>ng</w:t>
            </w:r>
            <w:r w:rsidRPr="000C0894">
              <w:rPr>
                <w:sz w:val="22"/>
                <w:szCs w:val="22"/>
              </w:rPr>
              <w:t>th</w:t>
            </w:r>
          </w:p>
        </w:tc>
        <w:tc>
          <w:tcPr>
            <w:tcW w:w="2250" w:type="dxa"/>
            <w:tcBorders>
              <w:top w:val="single" w:sz="12"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46</w:t>
            </w:r>
            <w:r w:rsidRPr="000C0894">
              <w:rPr>
                <w:sz w:val="22"/>
                <w:szCs w:val="22"/>
              </w:rPr>
              <w:t>32</w:t>
            </w:r>
          </w:p>
        </w:tc>
        <w:tc>
          <w:tcPr>
            <w:tcW w:w="1440" w:type="dxa"/>
            <w:tcBorders>
              <w:top w:val="single" w:sz="12" w:space="0" w:color="000000"/>
              <w:left w:val="single" w:sz="4" w:space="0" w:color="000000"/>
              <w:bottom w:val="single" w:sz="4" w:space="0" w:color="000000"/>
              <w:right w:val="single" w:sz="4" w:space="0" w:color="000000"/>
            </w:tcBorders>
            <w:vAlign w:val="center"/>
          </w:tcPr>
          <w:p w:rsidR="001E72A0" w:rsidRPr="000C0894" w:rsidRDefault="001E72A0" w:rsidP="000C0894">
            <w:pPr>
              <w:pStyle w:val="TableParagraph"/>
              <w:kinsoku w:val="0"/>
              <w:overflowPunct w:val="0"/>
              <w:jc w:val="center"/>
              <w:rPr>
                <w:spacing w:val="-1"/>
                <w:sz w:val="22"/>
                <w:szCs w:val="22"/>
              </w:rPr>
            </w:pPr>
            <w:r w:rsidRPr="000C0894">
              <w:rPr>
                <w:spacing w:val="-1"/>
                <w:sz w:val="22"/>
                <w:szCs w:val="22"/>
              </w:rPr>
              <w:t>lbs.</w:t>
            </w:r>
          </w:p>
        </w:tc>
        <w:tc>
          <w:tcPr>
            <w:tcW w:w="1710" w:type="dxa"/>
            <w:tcBorders>
              <w:top w:val="single" w:sz="13" w:space="0" w:color="000000"/>
              <w:left w:val="single" w:sz="4" w:space="0" w:color="000000"/>
              <w:bottom w:val="single" w:sz="4" w:space="0" w:color="000000"/>
              <w:right w:val="single" w:sz="4" w:space="0" w:color="000000"/>
            </w:tcBorders>
            <w:vAlign w:val="center"/>
          </w:tcPr>
          <w:p w:rsidR="001E72A0" w:rsidRPr="000C0894" w:rsidRDefault="001E72A0" w:rsidP="000C0894">
            <w:pPr>
              <w:pStyle w:val="TableParagraph"/>
              <w:kinsoku w:val="0"/>
              <w:overflowPunct w:val="0"/>
              <w:ind w:left="1"/>
              <w:jc w:val="center"/>
              <w:rPr>
                <w:sz w:val="22"/>
              </w:rPr>
            </w:pPr>
            <w:r w:rsidRPr="000C0894">
              <w:rPr>
                <w:sz w:val="22"/>
              </w:rPr>
              <w:t>80</w:t>
            </w:r>
          </w:p>
        </w:tc>
      </w:tr>
      <w:tr w:rsidR="001E72A0" w:rsidRPr="006A7820" w:rsidTr="007A6A9D">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Gra</w:t>
            </w:r>
            <w:r w:rsidRPr="000C0894">
              <w:rPr>
                <w:sz w:val="22"/>
                <w:szCs w:val="22"/>
              </w:rPr>
              <w:t>b</w:t>
            </w:r>
            <w:r w:rsidRPr="000C0894">
              <w:rPr>
                <w:spacing w:val="-1"/>
                <w:sz w:val="22"/>
                <w:szCs w:val="22"/>
              </w:rPr>
              <w:t xml:space="preserve"> </w:t>
            </w:r>
            <w:r w:rsidRPr="000C0894">
              <w:rPr>
                <w:sz w:val="22"/>
                <w:szCs w:val="22"/>
              </w:rPr>
              <w:t>Te</w:t>
            </w:r>
            <w:r w:rsidRPr="000C0894">
              <w:rPr>
                <w:spacing w:val="-1"/>
                <w:sz w:val="22"/>
                <w:szCs w:val="22"/>
              </w:rPr>
              <w:t>n</w:t>
            </w:r>
            <w:r w:rsidRPr="000C0894">
              <w:rPr>
                <w:sz w:val="22"/>
                <w:szCs w:val="22"/>
              </w:rPr>
              <w:t>s</w:t>
            </w:r>
            <w:r w:rsidRPr="000C0894">
              <w:rPr>
                <w:spacing w:val="-1"/>
                <w:sz w:val="22"/>
                <w:szCs w:val="22"/>
              </w:rPr>
              <w:t>il</w:t>
            </w:r>
            <w:r w:rsidRPr="000C0894">
              <w:rPr>
                <w:sz w:val="22"/>
                <w:szCs w:val="22"/>
              </w:rPr>
              <w:t>e</w:t>
            </w:r>
            <w:r w:rsidRPr="000C0894">
              <w:rPr>
                <w:spacing w:val="-2"/>
                <w:sz w:val="22"/>
                <w:szCs w:val="22"/>
              </w:rPr>
              <w:t xml:space="preserve"> </w:t>
            </w:r>
            <w:r w:rsidRPr="000C0894">
              <w:rPr>
                <w:sz w:val="22"/>
                <w:szCs w:val="22"/>
              </w:rPr>
              <w:t>E</w:t>
            </w:r>
            <w:r w:rsidRPr="000C0894">
              <w:rPr>
                <w:spacing w:val="-3"/>
                <w:sz w:val="22"/>
                <w:szCs w:val="22"/>
              </w:rPr>
              <w:t>l</w:t>
            </w:r>
            <w:r w:rsidRPr="000C0894">
              <w:rPr>
                <w:spacing w:val="1"/>
                <w:sz w:val="22"/>
                <w:szCs w:val="22"/>
              </w:rPr>
              <w:t>o</w:t>
            </w:r>
            <w:r w:rsidRPr="000C0894">
              <w:rPr>
                <w:spacing w:val="-1"/>
                <w:sz w:val="22"/>
                <w:szCs w:val="22"/>
              </w:rPr>
              <w:t>nga</w:t>
            </w:r>
            <w:r w:rsidRPr="000C0894">
              <w:rPr>
                <w:sz w:val="22"/>
                <w:szCs w:val="22"/>
              </w:rPr>
              <w:t>t</w:t>
            </w:r>
            <w:r w:rsidRPr="000C0894">
              <w:rPr>
                <w:spacing w:val="-1"/>
                <w:sz w:val="22"/>
                <w:szCs w:val="22"/>
              </w:rPr>
              <w:t>i</w:t>
            </w:r>
            <w:r w:rsidRPr="000C0894">
              <w:rPr>
                <w:spacing w:val="1"/>
                <w:sz w:val="22"/>
                <w:szCs w:val="22"/>
              </w:rPr>
              <w:t>o</w:t>
            </w:r>
            <w:r w:rsidRPr="000C0894">
              <w:rPr>
                <w:sz w:val="22"/>
                <w:szCs w:val="22"/>
              </w:rPr>
              <w:t>n</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46</w:t>
            </w:r>
            <w:r w:rsidRPr="000C0894">
              <w:rPr>
                <w:sz w:val="22"/>
                <w:szCs w:val="22"/>
              </w:rPr>
              <w:t>32</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pStyle w:val="TableParagraph"/>
              <w:kinsoku w:val="0"/>
              <w:overflowPunct w:val="0"/>
              <w:ind w:right="2"/>
              <w:jc w:val="center"/>
            </w:pPr>
            <w:r w:rsidRPr="00003847">
              <w:rPr>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0C0894" w:rsidRDefault="001E72A0" w:rsidP="000C0894">
            <w:pPr>
              <w:pStyle w:val="TableParagraph"/>
              <w:kinsoku w:val="0"/>
              <w:overflowPunct w:val="0"/>
              <w:ind w:left="1"/>
              <w:jc w:val="center"/>
              <w:rPr>
                <w:sz w:val="22"/>
              </w:rPr>
            </w:pPr>
            <w:r w:rsidRPr="000C0894">
              <w:rPr>
                <w:sz w:val="22"/>
              </w:rPr>
              <w:t>50</w:t>
            </w:r>
          </w:p>
        </w:tc>
      </w:tr>
      <w:tr w:rsidR="001E72A0" w:rsidRPr="006A7820" w:rsidTr="007A6A9D">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z w:val="22"/>
                <w:szCs w:val="22"/>
              </w:rPr>
              <w:t>T</w:t>
            </w:r>
            <w:r w:rsidRPr="000C0894">
              <w:rPr>
                <w:spacing w:val="-1"/>
                <w:sz w:val="22"/>
                <w:szCs w:val="22"/>
              </w:rPr>
              <w:t>rap</w:t>
            </w:r>
            <w:r w:rsidRPr="000C0894">
              <w:rPr>
                <w:sz w:val="22"/>
                <w:szCs w:val="22"/>
              </w:rPr>
              <w:t>e</w:t>
            </w:r>
            <w:r w:rsidRPr="000C0894">
              <w:rPr>
                <w:spacing w:val="-1"/>
                <w:sz w:val="22"/>
                <w:szCs w:val="22"/>
              </w:rPr>
              <w:t>z</w:t>
            </w:r>
            <w:r w:rsidRPr="000C0894">
              <w:rPr>
                <w:spacing w:val="1"/>
                <w:sz w:val="22"/>
                <w:szCs w:val="22"/>
              </w:rPr>
              <w:t>o</w:t>
            </w:r>
            <w:r w:rsidRPr="000C0894">
              <w:rPr>
                <w:spacing w:val="-1"/>
                <w:sz w:val="22"/>
                <w:szCs w:val="22"/>
              </w:rPr>
              <w:t>i</w:t>
            </w:r>
            <w:r w:rsidRPr="000C0894">
              <w:rPr>
                <w:sz w:val="22"/>
                <w:szCs w:val="22"/>
              </w:rPr>
              <w:t>d</w:t>
            </w:r>
            <w:r w:rsidRPr="000C0894">
              <w:rPr>
                <w:spacing w:val="-3"/>
                <w:sz w:val="22"/>
                <w:szCs w:val="22"/>
              </w:rPr>
              <w:t xml:space="preserve"> </w:t>
            </w:r>
            <w:r w:rsidRPr="000C0894">
              <w:rPr>
                <w:sz w:val="22"/>
                <w:szCs w:val="22"/>
              </w:rPr>
              <w:t>Te</w:t>
            </w:r>
            <w:r w:rsidRPr="000C0894">
              <w:rPr>
                <w:spacing w:val="-1"/>
                <w:sz w:val="22"/>
                <w:szCs w:val="22"/>
              </w:rPr>
              <w:t>a</w:t>
            </w:r>
            <w:r w:rsidRPr="000C0894">
              <w:rPr>
                <w:sz w:val="22"/>
                <w:szCs w:val="22"/>
              </w:rPr>
              <w:t xml:space="preserve">r </w:t>
            </w:r>
            <w:r w:rsidRPr="000C0894">
              <w:rPr>
                <w:spacing w:val="-1"/>
                <w:sz w:val="22"/>
                <w:szCs w:val="22"/>
              </w:rPr>
              <w:t>S</w:t>
            </w:r>
            <w:r w:rsidRPr="000C0894">
              <w:rPr>
                <w:spacing w:val="-2"/>
                <w:sz w:val="22"/>
                <w:szCs w:val="22"/>
              </w:rPr>
              <w:t>t</w:t>
            </w:r>
            <w:r w:rsidRPr="000C0894">
              <w:rPr>
                <w:spacing w:val="-1"/>
                <w:sz w:val="22"/>
                <w:szCs w:val="22"/>
              </w:rPr>
              <w:t>r</w:t>
            </w:r>
            <w:r w:rsidRPr="000C0894">
              <w:rPr>
                <w:sz w:val="22"/>
                <w:szCs w:val="22"/>
              </w:rPr>
              <w:t>e</w:t>
            </w:r>
            <w:r w:rsidRPr="000C0894">
              <w:rPr>
                <w:spacing w:val="-1"/>
                <w:sz w:val="22"/>
                <w:szCs w:val="22"/>
              </w:rPr>
              <w:t>ng</w:t>
            </w:r>
            <w:r w:rsidRPr="000C0894">
              <w:rPr>
                <w:sz w:val="22"/>
                <w:szCs w:val="22"/>
              </w:rPr>
              <w:t>th</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45</w:t>
            </w:r>
            <w:r w:rsidRPr="000C0894">
              <w:rPr>
                <w:sz w:val="22"/>
                <w:szCs w:val="22"/>
              </w:rPr>
              <w:t>33</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lbs</w:t>
            </w:r>
            <w:r w:rsidRPr="000C0894">
              <w:rPr>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ind w:left="1"/>
              <w:jc w:val="center"/>
            </w:pPr>
            <w:r w:rsidRPr="000C0894">
              <w:rPr>
                <w:sz w:val="22"/>
                <w:szCs w:val="22"/>
              </w:rPr>
              <w:t>30</w:t>
            </w:r>
          </w:p>
        </w:tc>
      </w:tr>
      <w:tr w:rsidR="001E72A0" w:rsidRPr="006A7820" w:rsidTr="007A6A9D">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P</w:t>
            </w:r>
            <w:r w:rsidRPr="000C0894">
              <w:rPr>
                <w:sz w:val="22"/>
                <w:szCs w:val="22"/>
              </w:rPr>
              <w:t>e</w:t>
            </w:r>
            <w:r w:rsidRPr="000C0894">
              <w:rPr>
                <w:spacing w:val="-3"/>
                <w:sz w:val="22"/>
                <w:szCs w:val="22"/>
              </w:rPr>
              <w:t>r</w:t>
            </w:r>
            <w:r w:rsidRPr="000C0894">
              <w:rPr>
                <w:spacing w:val="1"/>
                <w:sz w:val="22"/>
                <w:szCs w:val="22"/>
              </w:rPr>
              <w:t>m</w:t>
            </w:r>
            <w:r w:rsidRPr="000C0894">
              <w:rPr>
                <w:spacing w:val="-1"/>
                <w:sz w:val="22"/>
                <w:szCs w:val="22"/>
              </w:rPr>
              <w:t>i</w:t>
            </w:r>
            <w:r w:rsidRPr="000C0894">
              <w:rPr>
                <w:sz w:val="22"/>
                <w:szCs w:val="22"/>
              </w:rPr>
              <w:t>tt</w:t>
            </w:r>
            <w:r w:rsidRPr="000C0894">
              <w:rPr>
                <w:spacing w:val="-3"/>
                <w:sz w:val="22"/>
                <w:szCs w:val="22"/>
              </w:rPr>
              <w:t>i</w:t>
            </w:r>
            <w:r w:rsidRPr="000C0894">
              <w:rPr>
                <w:spacing w:val="1"/>
                <w:sz w:val="22"/>
                <w:szCs w:val="22"/>
              </w:rPr>
              <w:t>v</w:t>
            </w:r>
            <w:r w:rsidRPr="000C0894">
              <w:rPr>
                <w:spacing w:val="-1"/>
                <w:sz w:val="22"/>
                <w:szCs w:val="22"/>
              </w:rPr>
              <w:t>i</w:t>
            </w:r>
            <w:r w:rsidRPr="000C0894">
              <w:rPr>
                <w:spacing w:val="-2"/>
                <w:sz w:val="22"/>
                <w:szCs w:val="22"/>
              </w:rPr>
              <w:t>t</w:t>
            </w:r>
            <w:r w:rsidRPr="000C0894">
              <w:rPr>
                <w:sz w:val="22"/>
                <w:szCs w:val="22"/>
              </w:rPr>
              <w:t>y</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44</w:t>
            </w:r>
            <w:r w:rsidRPr="000C0894">
              <w:rPr>
                <w:sz w:val="22"/>
                <w:szCs w:val="22"/>
              </w:rPr>
              <w:t>91</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pStyle w:val="TableParagraph"/>
              <w:kinsoku w:val="0"/>
              <w:overflowPunct w:val="0"/>
              <w:ind w:right="1"/>
              <w:jc w:val="center"/>
            </w:pPr>
            <w:r w:rsidRPr="000C0894">
              <w:rPr>
                <w:sz w:val="22"/>
                <w:szCs w:val="22"/>
              </w:rPr>
              <w:t>sec</w:t>
            </w:r>
            <w:r w:rsidRPr="000C0894">
              <w:rPr>
                <w:position w:val="10"/>
                <w:sz w:val="14"/>
                <w:szCs w:val="14"/>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pStyle w:val="TableParagraph"/>
              <w:kinsoku w:val="0"/>
              <w:overflowPunct w:val="0"/>
              <w:ind w:left="1"/>
              <w:jc w:val="center"/>
            </w:pPr>
            <w:r w:rsidRPr="000C0894">
              <w:rPr>
                <w:sz w:val="22"/>
                <w:szCs w:val="22"/>
              </w:rPr>
              <w:t>2</w:t>
            </w:r>
            <w:r w:rsidRPr="000C0894">
              <w:rPr>
                <w:spacing w:val="-1"/>
                <w:sz w:val="22"/>
                <w:szCs w:val="22"/>
              </w:rPr>
              <w:t>.1</w:t>
            </w:r>
          </w:p>
        </w:tc>
      </w:tr>
      <w:tr w:rsidR="001E72A0" w:rsidRPr="006A7820" w:rsidTr="007A6A9D">
        <w:trPr>
          <w:trHeight w:hRule="exact" w:val="435"/>
        </w:trPr>
        <w:tc>
          <w:tcPr>
            <w:tcW w:w="2632"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pStyle w:val="TableParagraph"/>
              <w:kinsoku w:val="0"/>
              <w:overflowPunct w:val="0"/>
              <w:ind w:left="1"/>
              <w:jc w:val="center"/>
            </w:pPr>
            <w:r w:rsidRPr="000C0894">
              <w:rPr>
                <w:spacing w:val="-1"/>
                <w:sz w:val="22"/>
                <w:szCs w:val="22"/>
              </w:rPr>
              <w:t>Fl</w:t>
            </w:r>
            <w:r w:rsidRPr="000C0894">
              <w:rPr>
                <w:spacing w:val="1"/>
                <w:sz w:val="22"/>
                <w:szCs w:val="22"/>
              </w:rPr>
              <w:t>o</w:t>
            </w:r>
            <w:r w:rsidRPr="000C0894">
              <w:rPr>
                <w:sz w:val="22"/>
                <w:szCs w:val="22"/>
              </w:rPr>
              <w:t>w</w:t>
            </w:r>
            <w:r w:rsidRPr="000C0894">
              <w:rPr>
                <w:spacing w:val="1"/>
                <w:sz w:val="22"/>
                <w:szCs w:val="22"/>
              </w:rPr>
              <w:t xml:space="preserve"> </w:t>
            </w:r>
            <w:r w:rsidRPr="000C0894">
              <w:rPr>
                <w:spacing w:val="-3"/>
                <w:sz w:val="22"/>
                <w:szCs w:val="22"/>
              </w:rPr>
              <w:t>R</w:t>
            </w:r>
            <w:r w:rsidRPr="000C0894">
              <w:rPr>
                <w:spacing w:val="-1"/>
                <w:sz w:val="22"/>
                <w:szCs w:val="22"/>
              </w:rPr>
              <w:t>a</w:t>
            </w:r>
            <w:r w:rsidRPr="000C0894">
              <w:rPr>
                <w:sz w:val="22"/>
                <w:szCs w:val="22"/>
              </w:rPr>
              <w:t>te</w:t>
            </w:r>
          </w:p>
        </w:tc>
        <w:tc>
          <w:tcPr>
            <w:tcW w:w="225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44</w:t>
            </w:r>
            <w:r w:rsidRPr="000C0894">
              <w:rPr>
                <w:sz w:val="22"/>
                <w:szCs w:val="22"/>
              </w:rPr>
              <w:t>91</w:t>
            </w:r>
          </w:p>
        </w:tc>
        <w:tc>
          <w:tcPr>
            <w:tcW w:w="144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rsidP="000C0894">
            <w:pPr>
              <w:pStyle w:val="TableParagraph"/>
              <w:kinsoku w:val="0"/>
              <w:overflowPunct w:val="0"/>
              <w:jc w:val="center"/>
            </w:pPr>
            <w:r w:rsidRPr="000C0894">
              <w:rPr>
                <w:spacing w:val="-1"/>
                <w:sz w:val="22"/>
                <w:szCs w:val="22"/>
              </w:rPr>
              <w:t>gal</w:t>
            </w:r>
            <w:r w:rsidRPr="000C0894">
              <w:rPr>
                <w:spacing w:val="1"/>
                <w:sz w:val="22"/>
                <w:szCs w:val="22"/>
              </w:rPr>
              <w:t>/m</w:t>
            </w:r>
            <w:r w:rsidRPr="000C0894">
              <w:rPr>
                <w:spacing w:val="-1"/>
                <w:sz w:val="22"/>
                <w:szCs w:val="22"/>
              </w:rPr>
              <w:t>i</w:t>
            </w:r>
            <w:r w:rsidRPr="000C0894">
              <w:rPr>
                <w:spacing w:val="-4"/>
                <w:sz w:val="22"/>
                <w:szCs w:val="22"/>
              </w:rPr>
              <w:t>n</w:t>
            </w:r>
            <w:r w:rsidRPr="000C0894">
              <w:rPr>
                <w:spacing w:val="1"/>
                <w:sz w:val="22"/>
                <w:szCs w:val="22"/>
              </w:rPr>
              <w:t>/</w:t>
            </w:r>
            <w:proofErr w:type="spellStart"/>
            <w:r w:rsidRPr="000C0894">
              <w:rPr>
                <w:spacing w:val="-1"/>
                <w:sz w:val="22"/>
                <w:szCs w:val="22"/>
              </w:rPr>
              <w:t>f</w:t>
            </w:r>
            <w:r w:rsidRPr="000C0894">
              <w:rPr>
                <w:sz w:val="22"/>
                <w:szCs w:val="22"/>
              </w:rPr>
              <w:t>t</w:t>
            </w:r>
            <w:proofErr w:type="spellEnd"/>
            <w:r w:rsidRPr="000C0894">
              <w:rPr>
                <w:position w:val="10"/>
                <w:sz w:val="14"/>
                <w:szCs w:val="14"/>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1E72A0" w:rsidRPr="006A7820" w:rsidRDefault="001E72A0">
            <w:pPr>
              <w:pStyle w:val="TableParagraph"/>
              <w:kinsoku w:val="0"/>
              <w:overflowPunct w:val="0"/>
              <w:ind w:right="2"/>
              <w:jc w:val="center"/>
            </w:pPr>
            <w:r w:rsidRPr="000C0894">
              <w:rPr>
                <w:sz w:val="22"/>
                <w:szCs w:val="22"/>
              </w:rPr>
              <w:t>1</w:t>
            </w:r>
            <w:r w:rsidRPr="000C0894">
              <w:rPr>
                <w:spacing w:val="-2"/>
                <w:sz w:val="22"/>
                <w:szCs w:val="22"/>
              </w:rPr>
              <w:t>55</w:t>
            </w:r>
          </w:p>
        </w:tc>
      </w:tr>
    </w:tbl>
    <w:p w:rsidR="001E72A0" w:rsidRDefault="001E72A0" w:rsidP="000C0894">
      <w:pPr>
        <w:pStyle w:val="Paragraph1"/>
        <w:numPr>
          <w:ilvl w:val="0"/>
          <w:numId w:val="0"/>
        </w:numPr>
        <w:ind w:left="1440"/>
      </w:pPr>
    </w:p>
    <w:p w:rsidR="00156640" w:rsidRDefault="00156640" w:rsidP="004C716B">
      <w:pPr>
        <w:pStyle w:val="Paragraph"/>
      </w:pPr>
      <w:r>
        <w:t xml:space="preserve">Woven Geotextiles for Gabion and Revetment Mattresses </w:t>
      </w:r>
    </w:p>
    <w:p w:rsidR="00156640" w:rsidRDefault="00156640" w:rsidP="00156640">
      <w:pPr>
        <w:pStyle w:val="Paragraph1"/>
      </w:pPr>
      <w:r>
        <w:t>Woven geotextiles for gabion and revetment mattress shall conform to the following:</w:t>
      </w:r>
    </w:p>
    <w:p w:rsidR="00156640" w:rsidRDefault="00156640" w:rsidP="004C716B">
      <w:pPr>
        <w:pStyle w:val="Paragraph1"/>
        <w:numPr>
          <w:ilvl w:val="0"/>
          <w:numId w:val="0"/>
        </w:numPr>
        <w:ind w:left="1440"/>
      </w:pPr>
    </w:p>
    <w:tbl>
      <w:tblPr>
        <w:tblW w:w="8032" w:type="dxa"/>
        <w:tblInd w:w="1423" w:type="dxa"/>
        <w:tblLayout w:type="fixed"/>
        <w:tblCellMar>
          <w:left w:w="0" w:type="dxa"/>
          <w:right w:w="0" w:type="dxa"/>
        </w:tblCellMar>
        <w:tblLook w:val="0000" w:firstRow="0" w:lastRow="0" w:firstColumn="0" w:lastColumn="0" w:noHBand="0" w:noVBand="0"/>
      </w:tblPr>
      <w:tblGrid>
        <w:gridCol w:w="2632"/>
        <w:gridCol w:w="2250"/>
        <w:gridCol w:w="1440"/>
        <w:gridCol w:w="1710"/>
      </w:tblGrid>
      <w:tr w:rsidR="00156640" w:rsidRPr="006A7820" w:rsidTr="00784170">
        <w:trPr>
          <w:trHeight w:hRule="exact" w:val="297"/>
        </w:trPr>
        <w:tc>
          <w:tcPr>
            <w:tcW w:w="2632" w:type="dxa"/>
            <w:tcBorders>
              <w:top w:val="single" w:sz="4" w:space="0" w:color="000000"/>
              <w:left w:val="single" w:sz="4" w:space="0" w:color="000000"/>
              <w:bottom w:val="single" w:sz="12" w:space="0" w:color="000000"/>
              <w:right w:val="single" w:sz="4" w:space="0" w:color="000000"/>
            </w:tcBorders>
            <w:vAlign w:val="center"/>
          </w:tcPr>
          <w:p w:rsidR="00156640" w:rsidRPr="006A7820" w:rsidRDefault="00156640" w:rsidP="00784170">
            <w:pPr>
              <w:pStyle w:val="TableParagraph"/>
              <w:kinsoku w:val="0"/>
              <w:overflowPunct w:val="0"/>
              <w:spacing w:line="264" w:lineRule="exact"/>
              <w:jc w:val="center"/>
            </w:pPr>
            <w:r w:rsidRPr="000C0894">
              <w:rPr>
                <w:b/>
                <w:bCs/>
                <w:sz w:val="22"/>
                <w:szCs w:val="22"/>
              </w:rPr>
              <w:t>P</w:t>
            </w:r>
            <w:r w:rsidRPr="000C0894">
              <w:rPr>
                <w:b/>
                <w:bCs/>
                <w:spacing w:val="-1"/>
                <w:sz w:val="22"/>
                <w:szCs w:val="22"/>
              </w:rPr>
              <w:t>h</w:t>
            </w:r>
            <w:r w:rsidRPr="000C0894">
              <w:rPr>
                <w:b/>
                <w:bCs/>
                <w:spacing w:val="1"/>
                <w:sz w:val="22"/>
                <w:szCs w:val="22"/>
              </w:rPr>
              <w:t>y</w:t>
            </w:r>
            <w:r w:rsidRPr="000C0894">
              <w:rPr>
                <w:b/>
                <w:bCs/>
                <w:spacing w:val="-2"/>
                <w:sz w:val="22"/>
                <w:szCs w:val="22"/>
              </w:rPr>
              <w:t>s</w:t>
            </w:r>
            <w:r w:rsidRPr="000C0894">
              <w:rPr>
                <w:b/>
                <w:bCs/>
                <w:sz w:val="22"/>
                <w:szCs w:val="22"/>
              </w:rPr>
              <w:t>i</w:t>
            </w:r>
            <w:r w:rsidRPr="000C0894">
              <w:rPr>
                <w:b/>
                <w:bCs/>
                <w:spacing w:val="1"/>
                <w:sz w:val="22"/>
                <w:szCs w:val="22"/>
              </w:rPr>
              <w:t>c</w:t>
            </w:r>
            <w:r w:rsidRPr="000C0894">
              <w:rPr>
                <w:b/>
                <w:bCs/>
                <w:spacing w:val="-1"/>
                <w:sz w:val="22"/>
                <w:szCs w:val="22"/>
              </w:rPr>
              <w:t>a</w:t>
            </w:r>
            <w:r w:rsidRPr="000C0894">
              <w:rPr>
                <w:b/>
                <w:bCs/>
                <w:sz w:val="22"/>
                <w:szCs w:val="22"/>
              </w:rPr>
              <w:t>l</w:t>
            </w:r>
            <w:r w:rsidRPr="000C0894">
              <w:rPr>
                <w:b/>
                <w:bCs/>
                <w:spacing w:val="-1"/>
                <w:sz w:val="22"/>
                <w:szCs w:val="22"/>
              </w:rPr>
              <w:t xml:space="preserve"> </w:t>
            </w:r>
            <w:r w:rsidRPr="000C0894">
              <w:rPr>
                <w:b/>
                <w:bCs/>
                <w:sz w:val="22"/>
                <w:szCs w:val="22"/>
              </w:rPr>
              <w:t>Pr</w:t>
            </w:r>
            <w:r w:rsidRPr="000C0894">
              <w:rPr>
                <w:b/>
                <w:bCs/>
                <w:spacing w:val="-2"/>
                <w:sz w:val="22"/>
                <w:szCs w:val="22"/>
              </w:rPr>
              <w:t>o</w:t>
            </w:r>
            <w:r w:rsidRPr="000C0894">
              <w:rPr>
                <w:b/>
                <w:bCs/>
                <w:spacing w:val="-1"/>
                <w:sz w:val="22"/>
                <w:szCs w:val="22"/>
              </w:rPr>
              <w:t>pe</w:t>
            </w:r>
            <w:r w:rsidRPr="000C0894">
              <w:rPr>
                <w:b/>
                <w:bCs/>
                <w:sz w:val="22"/>
                <w:szCs w:val="22"/>
              </w:rPr>
              <w:t>r</w:t>
            </w:r>
            <w:r w:rsidRPr="000C0894">
              <w:rPr>
                <w:b/>
                <w:bCs/>
                <w:spacing w:val="-3"/>
                <w:sz w:val="22"/>
                <w:szCs w:val="22"/>
              </w:rPr>
              <w:t>t</w:t>
            </w:r>
            <w:r w:rsidRPr="000C0894">
              <w:rPr>
                <w:b/>
                <w:bCs/>
                <w:sz w:val="22"/>
                <w:szCs w:val="22"/>
              </w:rPr>
              <w:t>i</w:t>
            </w:r>
            <w:r w:rsidRPr="000C0894">
              <w:rPr>
                <w:b/>
                <w:bCs/>
                <w:spacing w:val="-1"/>
                <w:sz w:val="22"/>
                <w:szCs w:val="22"/>
              </w:rPr>
              <w:t>e</w:t>
            </w:r>
            <w:r w:rsidRPr="000C0894">
              <w:rPr>
                <w:b/>
                <w:bCs/>
                <w:sz w:val="22"/>
                <w:szCs w:val="22"/>
              </w:rPr>
              <w:t>s</w:t>
            </w:r>
          </w:p>
        </w:tc>
        <w:tc>
          <w:tcPr>
            <w:tcW w:w="2250" w:type="dxa"/>
            <w:tcBorders>
              <w:top w:val="single" w:sz="4" w:space="0" w:color="000000"/>
              <w:left w:val="single" w:sz="4" w:space="0" w:color="000000"/>
              <w:bottom w:val="single" w:sz="12" w:space="0" w:color="000000"/>
              <w:right w:val="single" w:sz="4" w:space="0" w:color="000000"/>
            </w:tcBorders>
            <w:vAlign w:val="center"/>
          </w:tcPr>
          <w:p w:rsidR="00156640" w:rsidRPr="006A7820" w:rsidRDefault="00156640" w:rsidP="00784170">
            <w:pPr>
              <w:pStyle w:val="TableParagraph"/>
              <w:kinsoku w:val="0"/>
              <w:overflowPunct w:val="0"/>
              <w:spacing w:line="264" w:lineRule="exact"/>
              <w:jc w:val="center"/>
            </w:pPr>
            <w:r w:rsidRPr="000C0894">
              <w:rPr>
                <w:b/>
                <w:bCs/>
                <w:spacing w:val="1"/>
                <w:sz w:val="22"/>
                <w:szCs w:val="22"/>
              </w:rPr>
              <w:t>T</w:t>
            </w:r>
            <w:r w:rsidRPr="000C0894">
              <w:rPr>
                <w:b/>
                <w:bCs/>
                <w:spacing w:val="-1"/>
                <w:sz w:val="22"/>
                <w:szCs w:val="22"/>
              </w:rPr>
              <w:t>e</w:t>
            </w:r>
            <w:r w:rsidRPr="000C0894">
              <w:rPr>
                <w:b/>
                <w:bCs/>
                <w:sz w:val="22"/>
                <w:szCs w:val="22"/>
              </w:rPr>
              <w:t xml:space="preserve">st </w:t>
            </w:r>
            <w:r w:rsidRPr="000C0894">
              <w:rPr>
                <w:b/>
                <w:bCs/>
                <w:spacing w:val="-1"/>
                <w:sz w:val="22"/>
                <w:szCs w:val="22"/>
              </w:rPr>
              <w:t>Me</w:t>
            </w:r>
            <w:r w:rsidRPr="000C0894">
              <w:rPr>
                <w:b/>
                <w:bCs/>
                <w:sz w:val="22"/>
                <w:szCs w:val="22"/>
              </w:rPr>
              <w:t>t</w:t>
            </w:r>
            <w:r w:rsidRPr="000C0894">
              <w:rPr>
                <w:b/>
                <w:bCs/>
                <w:spacing w:val="-1"/>
                <w:sz w:val="22"/>
                <w:szCs w:val="22"/>
              </w:rPr>
              <w:t>ho</w:t>
            </w:r>
            <w:r w:rsidRPr="000C0894">
              <w:rPr>
                <w:b/>
                <w:bCs/>
                <w:sz w:val="22"/>
                <w:szCs w:val="22"/>
              </w:rPr>
              <w:t>d</w:t>
            </w:r>
          </w:p>
        </w:tc>
        <w:tc>
          <w:tcPr>
            <w:tcW w:w="1440" w:type="dxa"/>
            <w:tcBorders>
              <w:top w:val="single" w:sz="4" w:space="0" w:color="000000"/>
              <w:left w:val="single" w:sz="4" w:space="0" w:color="000000"/>
              <w:bottom w:val="single" w:sz="12" w:space="0" w:color="000000"/>
              <w:right w:val="single" w:sz="4" w:space="0" w:color="000000"/>
            </w:tcBorders>
            <w:vAlign w:val="center"/>
          </w:tcPr>
          <w:p w:rsidR="00156640" w:rsidRPr="006A7820" w:rsidRDefault="00156640" w:rsidP="00784170">
            <w:pPr>
              <w:pStyle w:val="TableParagraph"/>
              <w:kinsoku w:val="0"/>
              <w:overflowPunct w:val="0"/>
              <w:spacing w:line="264" w:lineRule="exact"/>
              <w:ind w:left="2"/>
              <w:jc w:val="center"/>
            </w:pPr>
            <w:r w:rsidRPr="000C0894">
              <w:rPr>
                <w:b/>
                <w:bCs/>
                <w:spacing w:val="-1"/>
                <w:sz w:val="22"/>
                <w:szCs w:val="22"/>
              </w:rPr>
              <w:t>Un</w:t>
            </w:r>
            <w:r w:rsidRPr="000C0894">
              <w:rPr>
                <w:b/>
                <w:bCs/>
                <w:spacing w:val="1"/>
                <w:sz w:val="22"/>
                <w:szCs w:val="22"/>
              </w:rPr>
              <w:t>i</w:t>
            </w:r>
            <w:r w:rsidRPr="000C0894">
              <w:rPr>
                <w:b/>
                <w:bCs/>
                <w:sz w:val="22"/>
                <w:szCs w:val="22"/>
              </w:rPr>
              <w:t>t</w:t>
            </w:r>
          </w:p>
        </w:tc>
        <w:tc>
          <w:tcPr>
            <w:tcW w:w="1710" w:type="dxa"/>
            <w:tcBorders>
              <w:top w:val="single" w:sz="4" w:space="0" w:color="000000"/>
              <w:left w:val="single" w:sz="4" w:space="0" w:color="000000"/>
              <w:bottom w:val="single" w:sz="13" w:space="0" w:color="000000"/>
              <w:right w:val="single" w:sz="4" w:space="0" w:color="000000"/>
            </w:tcBorders>
            <w:vAlign w:val="center"/>
          </w:tcPr>
          <w:p w:rsidR="00156640" w:rsidRPr="006A7820" w:rsidRDefault="00156640" w:rsidP="00784170">
            <w:pPr>
              <w:pStyle w:val="TableParagraph"/>
              <w:kinsoku w:val="0"/>
              <w:overflowPunct w:val="0"/>
              <w:spacing w:line="264" w:lineRule="exact"/>
              <w:jc w:val="center"/>
            </w:pPr>
            <w:r w:rsidRPr="000C0894">
              <w:rPr>
                <w:b/>
                <w:bCs/>
                <w:spacing w:val="-1"/>
                <w:sz w:val="22"/>
                <w:szCs w:val="22"/>
              </w:rPr>
              <w:t>M</w:t>
            </w:r>
            <w:r w:rsidRPr="000C0894">
              <w:rPr>
                <w:b/>
                <w:bCs/>
                <w:sz w:val="22"/>
                <w:szCs w:val="22"/>
              </w:rPr>
              <w:t>in</w:t>
            </w:r>
            <w:r w:rsidRPr="000C0894">
              <w:rPr>
                <w:b/>
                <w:bCs/>
                <w:spacing w:val="-1"/>
                <w:sz w:val="22"/>
                <w:szCs w:val="22"/>
              </w:rPr>
              <w:t xml:space="preserve"> V</w:t>
            </w:r>
            <w:r w:rsidRPr="000C0894">
              <w:rPr>
                <w:b/>
                <w:bCs/>
                <w:spacing w:val="-2"/>
                <w:sz w:val="22"/>
                <w:szCs w:val="22"/>
              </w:rPr>
              <w:t>a</w:t>
            </w:r>
            <w:r w:rsidRPr="000C0894">
              <w:rPr>
                <w:b/>
                <w:bCs/>
                <w:sz w:val="22"/>
                <w:szCs w:val="22"/>
              </w:rPr>
              <w:t>l</w:t>
            </w:r>
            <w:r w:rsidRPr="000C0894">
              <w:rPr>
                <w:b/>
                <w:bCs/>
                <w:spacing w:val="-1"/>
                <w:sz w:val="22"/>
                <w:szCs w:val="22"/>
              </w:rPr>
              <w:t>ue</w:t>
            </w:r>
          </w:p>
        </w:tc>
      </w:tr>
      <w:tr w:rsidR="00156640" w:rsidRPr="006A7820" w:rsidTr="00784170">
        <w:trPr>
          <w:trHeight w:hRule="exact" w:val="444"/>
        </w:trPr>
        <w:tc>
          <w:tcPr>
            <w:tcW w:w="2632" w:type="dxa"/>
            <w:tcBorders>
              <w:top w:val="single" w:sz="12"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Gra</w:t>
            </w:r>
            <w:r w:rsidRPr="000C0894">
              <w:rPr>
                <w:sz w:val="22"/>
                <w:szCs w:val="22"/>
              </w:rPr>
              <w:t>b</w:t>
            </w:r>
            <w:r w:rsidRPr="000C0894">
              <w:rPr>
                <w:spacing w:val="-1"/>
                <w:sz w:val="22"/>
                <w:szCs w:val="22"/>
              </w:rPr>
              <w:t xml:space="preserve"> </w:t>
            </w:r>
            <w:r w:rsidRPr="000C0894">
              <w:rPr>
                <w:sz w:val="22"/>
                <w:szCs w:val="22"/>
              </w:rPr>
              <w:t>Te</w:t>
            </w:r>
            <w:r w:rsidRPr="000C0894">
              <w:rPr>
                <w:spacing w:val="-1"/>
                <w:sz w:val="22"/>
                <w:szCs w:val="22"/>
              </w:rPr>
              <w:t>n</w:t>
            </w:r>
            <w:r w:rsidRPr="000C0894">
              <w:rPr>
                <w:sz w:val="22"/>
                <w:szCs w:val="22"/>
              </w:rPr>
              <w:t>s</w:t>
            </w:r>
            <w:r w:rsidRPr="000C0894">
              <w:rPr>
                <w:spacing w:val="-1"/>
                <w:sz w:val="22"/>
                <w:szCs w:val="22"/>
              </w:rPr>
              <w:t>il</w:t>
            </w:r>
            <w:r w:rsidRPr="000C0894">
              <w:rPr>
                <w:sz w:val="22"/>
                <w:szCs w:val="22"/>
              </w:rPr>
              <w:t>e</w:t>
            </w:r>
            <w:r w:rsidRPr="000C0894">
              <w:rPr>
                <w:spacing w:val="-2"/>
                <w:sz w:val="22"/>
                <w:szCs w:val="22"/>
              </w:rPr>
              <w:t xml:space="preserve"> </w:t>
            </w:r>
            <w:r w:rsidRPr="000C0894">
              <w:rPr>
                <w:spacing w:val="-1"/>
                <w:sz w:val="22"/>
                <w:szCs w:val="22"/>
              </w:rPr>
              <w:t>S</w:t>
            </w:r>
            <w:r w:rsidRPr="000C0894">
              <w:rPr>
                <w:sz w:val="22"/>
                <w:szCs w:val="22"/>
              </w:rPr>
              <w:t>t</w:t>
            </w:r>
            <w:r w:rsidRPr="000C0894">
              <w:rPr>
                <w:spacing w:val="-1"/>
                <w:sz w:val="22"/>
                <w:szCs w:val="22"/>
              </w:rPr>
              <w:t>r</w:t>
            </w:r>
            <w:r w:rsidRPr="000C0894">
              <w:rPr>
                <w:sz w:val="22"/>
                <w:szCs w:val="22"/>
              </w:rPr>
              <w:t>e</w:t>
            </w:r>
            <w:r w:rsidRPr="000C0894">
              <w:rPr>
                <w:spacing w:val="-1"/>
                <w:sz w:val="22"/>
                <w:szCs w:val="22"/>
              </w:rPr>
              <w:t>ng</w:t>
            </w:r>
            <w:r w:rsidRPr="000C0894">
              <w:rPr>
                <w:sz w:val="22"/>
                <w:szCs w:val="22"/>
              </w:rPr>
              <w:t>th</w:t>
            </w:r>
          </w:p>
        </w:tc>
        <w:tc>
          <w:tcPr>
            <w:tcW w:w="2250" w:type="dxa"/>
            <w:tcBorders>
              <w:top w:val="single" w:sz="12"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46</w:t>
            </w:r>
            <w:r w:rsidRPr="000C0894">
              <w:rPr>
                <w:sz w:val="22"/>
                <w:szCs w:val="22"/>
              </w:rPr>
              <w:t>32</w:t>
            </w:r>
          </w:p>
        </w:tc>
        <w:tc>
          <w:tcPr>
            <w:tcW w:w="1440" w:type="dxa"/>
            <w:tcBorders>
              <w:top w:val="single" w:sz="12"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pacing w:val="-1"/>
                <w:sz w:val="22"/>
                <w:szCs w:val="22"/>
              </w:rPr>
            </w:pPr>
            <w:r w:rsidRPr="000C0894">
              <w:rPr>
                <w:spacing w:val="-1"/>
                <w:sz w:val="22"/>
                <w:szCs w:val="22"/>
              </w:rPr>
              <w:t>lbs.</w:t>
            </w:r>
          </w:p>
        </w:tc>
        <w:tc>
          <w:tcPr>
            <w:tcW w:w="1710" w:type="dxa"/>
            <w:tcBorders>
              <w:top w:val="single" w:sz="13"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ind w:left="1"/>
              <w:jc w:val="center"/>
              <w:rPr>
                <w:sz w:val="22"/>
              </w:rPr>
            </w:pPr>
            <w:r>
              <w:rPr>
                <w:sz w:val="22"/>
              </w:rPr>
              <w:t>200</w:t>
            </w:r>
          </w:p>
        </w:tc>
      </w:tr>
      <w:tr w:rsidR="00156640" w:rsidRPr="006A7820" w:rsidTr="00784170">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Gra</w:t>
            </w:r>
            <w:r w:rsidRPr="000C0894">
              <w:rPr>
                <w:sz w:val="22"/>
                <w:szCs w:val="22"/>
              </w:rPr>
              <w:t>b</w:t>
            </w:r>
            <w:r w:rsidRPr="000C0894">
              <w:rPr>
                <w:spacing w:val="-1"/>
                <w:sz w:val="22"/>
                <w:szCs w:val="22"/>
              </w:rPr>
              <w:t xml:space="preserve"> </w:t>
            </w:r>
            <w:r w:rsidRPr="000C0894">
              <w:rPr>
                <w:sz w:val="22"/>
                <w:szCs w:val="22"/>
              </w:rPr>
              <w:t>Te</w:t>
            </w:r>
            <w:r w:rsidRPr="000C0894">
              <w:rPr>
                <w:spacing w:val="-1"/>
                <w:sz w:val="22"/>
                <w:szCs w:val="22"/>
              </w:rPr>
              <w:t>n</w:t>
            </w:r>
            <w:r w:rsidRPr="000C0894">
              <w:rPr>
                <w:sz w:val="22"/>
                <w:szCs w:val="22"/>
              </w:rPr>
              <w:t>s</w:t>
            </w:r>
            <w:r w:rsidRPr="000C0894">
              <w:rPr>
                <w:spacing w:val="-1"/>
                <w:sz w:val="22"/>
                <w:szCs w:val="22"/>
              </w:rPr>
              <w:t>il</w:t>
            </w:r>
            <w:r w:rsidRPr="000C0894">
              <w:rPr>
                <w:sz w:val="22"/>
                <w:szCs w:val="22"/>
              </w:rPr>
              <w:t>e</w:t>
            </w:r>
            <w:r w:rsidRPr="000C0894">
              <w:rPr>
                <w:spacing w:val="-2"/>
                <w:sz w:val="22"/>
                <w:szCs w:val="22"/>
              </w:rPr>
              <w:t xml:space="preserve"> </w:t>
            </w:r>
            <w:r w:rsidRPr="000C0894">
              <w:rPr>
                <w:sz w:val="22"/>
                <w:szCs w:val="22"/>
              </w:rPr>
              <w:t>E</w:t>
            </w:r>
            <w:r w:rsidRPr="000C0894">
              <w:rPr>
                <w:spacing w:val="-3"/>
                <w:sz w:val="22"/>
                <w:szCs w:val="22"/>
              </w:rPr>
              <w:t>l</w:t>
            </w:r>
            <w:r w:rsidRPr="000C0894">
              <w:rPr>
                <w:spacing w:val="1"/>
                <w:sz w:val="22"/>
                <w:szCs w:val="22"/>
              </w:rPr>
              <w:t>o</w:t>
            </w:r>
            <w:r w:rsidRPr="000C0894">
              <w:rPr>
                <w:spacing w:val="-1"/>
                <w:sz w:val="22"/>
                <w:szCs w:val="22"/>
              </w:rPr>
              <w:t>nga</w:t>
            </w:r>
            <w:r w:rsidRPr="000C0894">
              <w:rPr>
                <w:sz w:val="22"/>
                <w:szCs w:val="22"/>
              </w:rPr>
              <w:t>t</w:t>
            </w:r>
            <w:r w:rsidRPr="000C0894">
              <w:rPr>
                <w:spacing w:val="-1"/>
                <w:sz w:val="22"/>
                <w:szCs w:val="22"/>
              </w:rPr>
              <w:t>i</w:t>
            </w:r>
            <w:r w:rsidRPr="000C0894">
              <w:rPr>
                <w:spacing w:val="1"/>
                <w:sz w:val="22"/>
                <w:szCs w:val="22"/>
              </w:rPr>
              <w:t>o</w:t>
            </w:r>
            <w:r w:rsidRPr="000C0894">
              <w:rPr>
                <w:sz w:val="22"/>
                <w:szCs w:val="22"/>
              </w:rPr>
              <w:t>n</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46</w:t>
            </w:r>
            <w:r w:rsidRPr="000C0894">
              <w:rPr>
                <w:sz w:val="22"/>
                <w:szCs w:val="22"/>
              </w:rPr>
              <w:t>32</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ind w:right="2"/>
              <w:jc w:val="center"/>
            </w:pPr>
            <w:r w:rsidRPr="00003847">
              <w:rPr>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ind w:left="1"/>
              <w:jc w:val="center"/>
              <w:rPr>
                <w:sz w:val="22"/>
              </w:rPr>
            </w:pPr>
            <w:r>
              <w:rPr>
                <w:sz w:val="22"/>
              </w:rPr>
              <w:t>15</w:t>
            </w:r>
          </w:p>
        </w:tc>
      </w:tr>
      <w:tr w:rsidR="00156640" w:rsidRPr="006A7820" w:rsidTr="00784170">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z w:val="22"/>
                <w:szCs w:val="22"/>
              </w:rPr>
              <w:t>T</w:t>
            </w:r>
            <w:r w:rsidRPr="000C0894">
              <w:rPr>
                <w:spacing w:val="-1"/>
                <w:sz w:val="22"/>
                <w:szCs w:val="22"/>
              </w:rPr>
              <w:t>rap</w:t>
            </w:r>
            <w:r w:rsidRPr="000C0894">
              <w:rPr>
                <w:sz w:val="22"/>
                <w:szCs w:val="22"/>
              </w:rPr>
              <w:t>e</w:t>
            </w:r>
            <w:r w:rsidRPr="000C0894">
              <w:rPr>
                <w:spacing w:val="-1"/>
                <w:sz w:val="22"/>
                <w:szCs w:val="22"/>
              </w:rPr>
              <w:t>z</w:t>
            </w:r>
            <w:r w:rsidRPr="000C0894">
              <w:rPr>
                <w:spacing w:val="1"/>
                <w:sz w:val="22"/>
                <w:szCs w:val="22"/>
              </w:rPr>
              <w:t>o</w:t>
            </w:r>
            <w:r w:rsidRPr="000C0894">
              <w:rPr>
                <w:spacing w:val="-1"/>
                <w:sz w:val="22"/>
                <w:szCs w:val="22"/>
              </w:rPr>
              <w:t>i</w:t>
            </w:r>
            <w:r w:rsidRPr="000C0894">
              <w:rPr>
                <w:sz w:val="22"/>
                <w:szCs w:val="22"/>
              </w:rPr>
              <w:t>d</w:t>
            </w:r>
            <w:r w:rsidRPr="000C0894">
              <w:rPr>
                <w:spacing w:val="-3"/>
                <w:sz w:val="22"/>
                <w:szCs w:val="22"/>
              </w:rPr>
              <w:t xml:space="preserve"> </w:t>
            </w:r>
            <w:r w:rsidRPr="000C0894">
              <w:rPr>
                <w:sz w:val="22"/>
                <w:szCs w:val="22"/>
              </w:rPr>
              <w:t>Te</w:t>
            </w:r>
            <w:r w:rsidRPr="000C0894">
              <w:rPr>
                <w:spacing w:val="-1"/>
                <w:sz w:val="22"/>
                <w:szCs w:val="22"/>
              </w:rPr>
              <w:t>a</w:t>
            </w:r>
            <w:r w:rsidRPr="000C0894">
              <w:rPr>
                <w:sz w:val="22"/>
                <w:szCs w:val="22"/>
              </w:rPr>
              <w:t xml:space="preserve">r </w:t>
            </w:r>
            <w:r w:rsidRPr="000C0894">
              <w:rPr>
                <w:spacing w:val="-1"/>
                <w:sz w:val="22"/>
                <w:szCs w:val="22"/>
              </w:rPr>
              <w:t>S</w:t>
            </w:r>
            <w:r w:rsidRPr="000C0894">
              <w:rPr>
                <w:spacing w:val="-2"/>
                <w:sz w:val="22"/>
                <w:szCs w:val="22"/>
              </w:rPr>
              <w:t>t</w:t>
            </w:r>
            <w:r w:rsidRPr="000C0894">
              <w:rPr>
                <w:spacing w:val="-1"/>
                <w:sz w:val="22"/>
                <w:szCs w:val="22"/>
              </w:rPr>
              <w:t>r</w:t>
            </w:r>
            <w:r w:rsidRPr="000C0894">
              <w:rPr>
                <w:sz w:val="22"/>
                <w:szCs w:val="22"/>
              </w:rPr>
              <w:t>e</w:t>
            </w:r>
            <w:r w:rsidRPr="000C0894">
              <w:rPr>
                <w:spacing w:val="-1"/>
                <w:sz w:val="22"/>
                <w:szCs w:val="22"/>
              </w:rPr>
              <w:t>ng</w:t>
            </w:r>
            <w:r w:rsidRPr="000C0894">
              <w:rPr>
                <w:sz w:val="22"/>
                <w:szCs w:val="22"/>
              </w:rPr>
              <w:t>th</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45</w:t>
            </w:r>
            <w:r w:rsidRPr="000C0894">
              <w:rPr>
                <w:sz w:val="22"/>
                <w:szCs w:val="22"/>
              </w:rPr>
              <w:t>33</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lbs</w:t>
            </w:r>
            <w:r w:rsidRPr="000C0894">
              <w:rPr>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ind w:left="1"/>
              <w:jc w:val="center"/>
            </w:pPr>
            <w:r>
              <w:rPr>
                <w:sz w:val="22"/>
                <w:szCs w:val="22"/>
              </w:rPr>
              <w:t>75</w:t>
            </w:r>
          </w:p>
        </w:tc>
      </w:tr>
      <w:tr w:rsidR="00156640" w:rsidRPr="006A7820" w:rsidTr="00784170">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z w:val="22"/>
                <w:szCs w:val="22"/>
              </w:rPr>
            </w:pPr>
            <w:r>
              <w:rPr>
                <w:sz w:val="22"/>
                <w:szCs w:val="22"/>
              </w:rPr>
              <w:t>CBR Puncture</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pacing w:val="-1"/>
                <w:sz w:val="22"/>
                <w:szCs w:val="22"/>
              </w:rPr>
            </w:pPr>
            <w:r>
              <w:rPr>
                <w:spacing w:val="-1"/>
                <w:sz w:val="22"/>
                <w:szCs w:val="22"/>
              </w:rPr>
              <w:t>ASTM D6241</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pacing w:val="-1"/>
                <w:sz w:val="22"/>
                <w:szCs w:val="22"/>
              </w:rPr>
            </w:pPr>
            <w:r w:rsidRPr="000C0894">
              <w:rPr>
                <w:spacing w:val="-1"/>
                <w:sz w:val="22"/>
                <w:szCs w:val="22"/>
              </w:rPr>
              <w:t>lbs</w:t>
            </w:r>
            <w:r w:rsidRPr="000C0894">
              <w:rPr>
                <w:sz w:val="22"/>
                <w:szCs w:val="22"/>
              </w:rPr>
              <w:t>.</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Default="00156640" w:rsidP="00784170">
            <w:pPr>
              <w:pStyle w:val="TableParagraph"/>
              <w:kinsoku w:val="0"/>
              <w:overflowPunct w:val="0"/>
              <w:ind w:left="1"/>
              <w:jc w:val="center"/>
              <w:rPr>
                <w:sz w:val="22"/>
                <w:szCs w:val="22"/>
              </w:rPr>
            </w:pPr>
            <w:r>
              <w:rPr>
                <w:sz w:val="22"/>
                <w:szCs w:val="22"/>
              </w:rPr>
              <w:t>700</w:t>
            </w:r>
          </w:p>
        </w:tc>
      </w:tr>
      <w:tr w:rsidR="00156640" w:rsidRPr="006A7820" w:rsidTr="00784170">
        <w:trPr>
          <w:trHeight w:hRule="exact" w:val="420"/>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P</w:t>
            </w:r>
            <w:r w:rsidRPr="000C0894">
              <w:rPr>
                <w:sz w:val="22"/>
                <w:szCs w:val="22"/>
              </w:rPr>
              <w:t>e</w:t>
            </w:r>
            <w:r w:rsidRPr="000C0894">
              <w:rPr>
                <w:spacing w:val="-3"/>
                <w:sz w:val="22"/>
                <w:szCs w:val="22"/>
              </w:rPr>
              <w:t>r</w:t>
            </w:r>
            <w:r w:rsidRPr="000C0894">
              <w:rPr>
                <w:spacing w:val="1"/>
                <w:sz w:val="22"/>
                <w:szCs w:val="22"/>
              </w:rPr>
              <w:t>m</w:t>
            </w:r>
            <w:r w:rsidRPr="000C0894">
              <w:rPr>
                <w:spacing w:val="-1"/>
                <w:sz w:val="22"/>
                <w:szCs w:val="22"/>
              </w:rPr>
              <w:t>i</w:t>
            </w:r>
            <w:r w:rsidRPr="000C0894">
              <w:rPr>
                <w:sz w:val="22"/>
                <w:szCs w:val="22"/>
              </w:rPr>
              <w:t>tt</w:t>
            </w:r>
            <w:r w:rsidRPr="000C0894">
              <w:rPr>
                <w:spacing w:val="-3"/>
                <w:sz w:val="22"/>
                <w:szCs w:val="22"/>
              </w:rPr>
              <w:t>i</w:t>
            </w:r>
            <w:r w:rsidRPr="000C0894">
              <w:rPr>
                <w:spacing w:val="1"/>
                <w:sz w:val="22"/>
                <w:szCs w:val="22"/>
              </w:rPr>
              <w:t>v</w:t>
            </w:r>
            <w:r w:rsidRPr="000C0894">
              <w:rPr>
                <w:spacing w:val="-1"/>
                <w:sz w:val="22"/>
                <w:szCs w:val="22"/>
              </w:rPr>
              <w:t>i</w:t>
            </w:r>
            <w:r w:rsidRPr="000C0894">
              <w:rPr>
                <w:spacing w:val="-2"/>
                <w:sz w:val="22"/>
                <w:szCs w:val="22"/>
              </w:rPr>
              <w:t>t</w:t>
            </w:r>
            <w:r w:rsidRPr="000C0894">
              <w:rPr>
                <w:sz w:val="22"/>
                <w:szCs w:val="22"/>
              </w:rPr>
              <w:t>y</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44</w:t>
            </w:r>
            <w:r w:rsidRPr="000C0894">
              <w:rPr>
                <w:sz w:val="22"/>
                <w:szCs w:val="22"/>
              </w:rPr>
              <w:t>91</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ind w:right="1"/>
              <w:jc w:val="center"/>
            </w:pPr>
            <w:r w:rsidRPr="000C0894">
              <w:rPr>
                <w:sz w:val="22"/>
                <w:szCs w:val="22"/>
              </w:rPr>
              <w:t>sec</w:t>
            </w:r>
            <w:r w:rsidRPr="000C0894">
              <w:rPr>
                <w:position w:val="10"/>
                <w:sz w:val="14"/>
                <w:szCs w:val="14"/>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ind w:left="1"/>
              <w:jc w:val="center"/>
            </w:pPr>
            <w:r>
              <w:rPr>
                <w:sz w:val="22"/>
                <w:szCs w:val="22"/>
              </w:rPr>
              <w:t>0.05</w:t>
            </w:r>
          </w:p>
        </w:tc>
      </w:tr>
      <w:tr w:rsidR="00156640" w:rsidRPr="006A7820" w:rsidTr="00784170">
        <w:trPr>
          <w:trHeight w:hRule="exact" w:val="435"/>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ind w:left="1"/>
              <w:jc w:val="center"/>
            </w:pPr>
            <w:r w:rsidRPr="000C0894">
              <w:rPr>
                <w:spacing w:val="-1"/>
                <w:sz w:val="22"/>
                <w:szCs w:val="22"/>
              </w:rPr>
              <w:t>Fl</w:t>
            </w:r>
            <w:r w:rsidRPr="000C0894">
              <w:rPr>
                <w:spacing w:val="1"/>
                <w:sz w:val="22"/>
                <w:szCs w:val="22"/>
              </w:rPr>
              <w:t>o</w:t>
            </w:r>
            <w:r w:rsidRPr="000C0894">
              <w:rPr>
                <w:sz w:val="22"/>
                <w:szCs w:val="22"/>
              </w:rPr>
              <w:t>w</w:t>
            </w:r>
            <w:r w:rsidRPr="000C0894">
              <w:rPr>
                <w:spacing w:val="1"/>
                <w:sz w:val="22"/>
                <w:szCs w:val="22"/>
              </w:rPr>
              <w:t xml:space="preserve"> </w:t>
            </w:r>
            <w:r w:rsidRPr="000C0894">
              <w:rPr>
                <w:spacing w:val="-3"/>
                <w:sz w:val="22"/>
                <w:szCs w:val="22"/>
              </w:rPr>
              <w:t>R</w:t>
            </w:r>
            <w:r w:rsidRPr="000C0894">
              <w:rPr>
                <w:spacing w:val="-1"/>
                <w:sz w:val="22"/>
                <w:szCs w:val="22"/>
              </w:rPr>
              <w:t>a</w:t>
            </w:r>
            <w:r w:rsidRPr="000C0894">
              <w:rPr>
                <w:sz w:val="22"/>
                <w:szCs w:val="22"/>
              </w:rPr>
              <w:t>te</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AS</w:t>
            </w:r>
            <w:r w:rsidRPr="000C0894">
              <w:rPr>
                <w:sz w:val="22"/>
                <w:szCs w:val="22"/>
              </w:rPr>
              <w:t>TM</w:t>
            </w:r>
            <w:r w:rsidRPr="000C0894">
              <w:rPr>
                <w:spacing w:val="-1"/>
                <w:sz w:val="22"/>
                <w:szCs w:val="22"/>
              </w:rPr>
              <w:t xml:space="preserve"> </w:t>
            </w:r>
            <w:r w:rsidRPr="000C0894">
              <w:rPr>
                <w:sz w:val="22"/>
                <w:szCs w:val="22"/>
              </w:rPr>
              <w:t>D</w:t>
            </w:r>
            <w:r w:rsidRPr="000C0894">
              <w:rPr>
                <w:spacing w:val="1"/>
                <w:sz w:val="22"/>
                <w:szCs w:val="22"/>
              </w:rPr>
              <w:t xml:space="preserve"> </w:t>
            </w:r>
            <w:r w:rsidRPr="000C0894">
              <w:rPr>
                <w:spacing w:val="-2"/>
                <w:sz w:val="22"/>
                <w:szCs w:val="22"/>
              </w:rPr>
              <w:t>44</w:t>
            </w:r>
            <w:r w:rsidRPr="000C0894">
              <w:rPr>
                <w:sz w:val="22"/>
                <w:szCs w:val="22"/>
              </w:rPr>
              <w:t>91</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156640" w:rsidP="00784170">
            <w:pPr>
              <w:pStyle w:val="TableParagraph"/>
              <w:kinsoku w:val="0"/>
              <w:overflowPunct w:val="0"/>
              <w:jc w:val="center"/>
            </w:pPr>
            <w:r w:rsidRPr="000C0894">
              <w:rPr>
                <w:spacing w:val="-1"/>
                <w:sz w:val="22"/>
                <w:szCs w:val="22"/>
              </w:rPr>
              <w:t>gal</w:t>
            </w:r>
            <w:r w:rsidRPr="000C0894">
              <w:rPr>
                <w:spacing w:val="1"/>
                <w:sz w:val="22"/>
                <w:szCs w:val="22"/>
              </w:rPr>
              <w:t>/m</w:t>
            </w:r>
            <w:r w:rsidRPr="000C0894">
              <w:rPr>
                <w:spacing w:val="-1"/>
                <w:sz w:val="22"/>
                <w:szCs w:val="22"/>
              </w:rPr>
              <w:t>i</w:t>
            </w:r>
            <w:r w:rsidRPr="000C0894">
              <w:rPr>
                <w:spacing w:val="-4"/>
                <w:sz w:val="22"/>
                <w:szCs w:val="22"/>
              </w:rPr>
              <w:t>n</w:t>
            </w:r>
            <w:r w:rsidRPr="000C0894">
              <w:rPr>
                <w:spacing w:val="1"/>
                <w:sz w:val="22"/>
                <w:szCs w:val="22"/>
              </w:rPr>
              <w:t>/</w:t>
            </w:r>
            <w:proofErr w:type="spellStart"/>
            <w:r w:rsidRPr="000C0894">
              <w:rPr>
                <w:spacing w:val="-1"/>
                <w:sz w:val="22"/>
                <w:szCs w:val="22"/>
              </w:rPr>
              <w:t>f</w:t>
            </w:r>
            <w:r w:rsidRPr="000C0894">
              <w:rPr>
                <w:sz w:val="22"/>
                <w:szCs w:val="22"/>
              </w:rPr>
              <w:t>t</w:t>
            </w:r>
            <w:proofErr w:type="spellEnd"/>
            <w:r w:rsidRPr="000C0894">
              <w:rPr>
                <w:position w:val="10"/>
                <w:sz w:val="14"/>
                <w:szCs w:val="14"/>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Pr="006A7820" w:rsidRDefault="00917A4A" w:rsidP="00784170">
            <w:pPr>
              <w:pStyle w:val="TableParagraph"/>
              <w:kinsoku w:val="0"/>
              <w:overflowPunct w:val="0"/>
              <w:ind w:right="2"/>
              <w:jc w:val="center"/>
            </w:pPr>
            <w:r>
              <w:rPr>
                <w:sz w:val="22"/>
                <w:szCs w:val="22"/>
              </w:rPr>
              <w:t>4</w:t>
            </w:r>
          </w:p>
        </w:tc>
      </w:tr>
      <w:tr w:rsidR="00156640" w:rsidRPr="006A7820" w:rsidTr="004C716B">
        <w:trPr>
          <w:trHeight w:hRule="exact" w:val="658"/>
        </w:trPr>
        <w:tc>
          <w:tcPr>
            <w:tcW w:w="2632"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ind w:left="1"/>
              <w:jc w:val="center"/>
              <w:rPr>
                <w:spacing w:val="-1"/>
                <w:sz w:val="22"/>
                <w:szCs w:val="22"/>
              </w:rPr>
            </w:pPr>
            <w:r>
              <w:rPr>
                <w:spacing w:val="-1"/>
                <w:sz w:val="22"/>
                <w:szCs w:val="22"/>
              </w:rPr>
              <w:t>UV Resistance</w:t>
            </w:r>
          </w:p>
        </w:tc>
        <w:tc>
          <w:tcPr>
            <w:tcW w:w="2250"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pacing w:val="-1"/>
                <w:sz w:val="22"/>
                <w:szCs w:val="22"/>
              </w:rPr>
            </w:pPr>
            <w:r>
              <w:rPr>
                <w:spacing w:val="-1"/>
                <w:sz w:val="22"/>
                <w:szCs w:val="22"/>
              </w:rPr>
              <w:t>ASTM D 4355</w:t>
            </w:r>
          </w:p>
        </w:tc>
        <w:tc>
          <w:tcPr>
            <w:tcW w:w="1440" w:type="dxa"/>
            <w:tcBorders>
              <w:top w:val="single" w:sz="4" w:space="0" w:color="000000"/>
              <w:left w:val="single" w:sz="4" w:space="0" w:color="000000"/>
              <w:bottom w:val="single" w:sz="4" w:space="0" w:color="000000"/>
              <w:right w:val="single" w:sz="4" w:space="0" w:color="000000"/>
            </w:tcBorders>
            <w:vAlign w:val="center"/>
          </w:tcPr>
          <w:p w:rsidR="00156640" w:rsidRPr="000C0894" w:rsidRDefault="00156640" w:rsidP="00784170">
            <w:pPr>
              <w:pStyle w:val="TableParagraph"/>
              <w:kinsoku w:val="0"/>
              <w:overflowPunct w:val="0"/>
              <w:jc w:val="center"/>
              <w:rPr>
                <w:spacing w:val="-1"/>
                <w:sz w:val="22"/>
                <w:szCs w:val="22"/>
              </w:rPr>
            </w:pPr>
            <w:r>
              <w:rPr>
                <w:spacing w:val="-1"/>
                <w:sz w:val="22"/>
                <w:szCs w:val="22"/>
              </w:rPr>
              <w:t>% Strength Retained</w:t>
            </w:r>
          </w:p>
        </w:tc>
        <w:tc>
          <w:tcPr>
            <w:tcW w:w="1710" w:type="dxa"/>
            <w:tcBorders>
              <w:top w:val="single" w:sz="4" w:space="0" w:color="000000"/>
              <w:left w:val="single" w:sz="4" w:space="0" w:color="000000"/>
              <w:bottom w:val="single" w:sz="4" w:space="0" w:color="000000"/>
              <w:right w:val="single" w:sz="4" w:space="0" w:color="000000"/>
            </w:tcBorders>
            <w:vAlign w:val="center"/>
          </w:tcPr>
          <w:p w:rsidR="00156640" w:rsidRDefault="00156640" w:rsidP="00784170">
            <w:pPr>
              <w:pStyle w:val="TableParagraph"/>
              <w:kinsoku w:val="0"/>
              <w:overflowPunct w:val="0"/>
              <w:ind w:right="2"/>
              <w:jc w:val="center"/>
              <w:rPr>
                <w:sz w:val="22"/>
                <w:szCs w:val="22"/>
              </w:rPr>
            </w:pPr>
            <w:r>
              <w:rPr>
                <w:sz w:val="22"/>
                <w:szCs w:val="22"/>
              </w:rPr>
              <w:t xml:space="preserve">70 @ 500 </w:t>
            </w:r>
            <w:proofErr w:type="spellStart"/>
            <w:r>
              <w:rPr>
                <w:sz w:val="22"/>
                <w:szCs w:val="22"/>
              </w:rPr>
              <w:t>hr</w:t>
            </w:r>
            <w:proofErr w:type="spellEnd"/>
          </w:p>
        </w:tc>
      </w:tr>
    </w:tbl>
    <w:p w:rsidR="00156640" w:rsidRDefault="00156640" w:rsidP="004C716B">
      <w:pPr>
        <w:pStyle w:val="Paragraph1"/>
        <w:numPr>
          <w:ilvl w:val="0"/>
          <w:numId w:val="0"/>
        </w:numPr>
        <w:ind w:left="1440"/>
      </w:pPr>
    </w:p>
    <w:p w:rsidR="00917A4A" w:rsidRPr="00213D20" w:rsidRDefault="00917A4A" w:rsidP="00293849">
      <w:pPr>
        <w:pStyle w:val="Paragraph1"/>
        <w:numPr>
          <w:ilvl w:val="3"/>
          <w:numId w:val="7"/>
        </w:numPr>
      </w:pPr>
      <w:r w:rsidRPr="00213D20">
        <w:t xml:space="preserve">Product and Manufacturer: </w:t>
      </w:r>
    </w:p>
    <w:p w:rsidR="00917A4A" w:rsidRDefault="00917A4A" w:rsidP="00917A4A">
      <w:pPr>
        <w:pStyle w:val="Subparagrapha"/>
      </w:pPr>
      <w:r>
        <w:t>Terra Text GS.</w:t>
      </w:r>
    </w:p>
    <w:p w:rsidR="00917A4A" w:rsidRPr="000F1914" w:rsidRDefault="00917A4A" w:rsidP="00917A4A">
      <w:pPr>
        <w:pStyle w:val="Subparagrapha"/>
      </w:pPr>
      <w:proofErr w:type="spellStart"/>
      <w:r>
        <w:lastRenderedPageBreak/>
        <w:t>Geotex</w:t>
      </w:r>
      <w:proofErr w:type="spellEnd"/>
      <w:r>
        <w:t xml:space="preserve"> 200 ST.</w:t>
      </w:r>
    </w:p>
    <w:p w:rsidR="00917A4A" w:rsidRDefault="00917A4A" w:rsidP="00917A4A">
      <w:pPr>
        <w:pStyle w:val="Subparagrapha"/>
      </w:pPr>
      <w:r w:rsidRPr="000F1914">
        <w:t>Or equal.</w:t>
      </w:r>
    </w:p>
    <w:p w:rsidR="006643DB" w:rsidRDefault="006643DB" w:rsidP="00293849">
      <w:pPr>
        <w:pStyle w:val="Paragraph"/>
        <w:tabs>
          <w:tab w:val="num" w:pos="1008"/>
        </w:tabs>
      </w:pPr>
      <w:r>
        <w:t>Woven Geotextiles for Sediment Barriers – Silt Fences</w:t>
      </w:r>
    </w:p>
    <w:p w:rsidR="00EB3566" w:rsidRDefault="00EB3566" w:rsidP="00EB3566">
      <w:pPr>
        <w:pStyle w:val="Paragraph1"/>
      </w:pPr>
      <w:r>
        <w:t>Install Geotextiles for aggregate separation including but not limited to these applications.</w:t>
      </w:r>
    </w:p>
    <w:p w:rsidR="00EB3566" w:rsidRDefault="00EB3566" w:rsidP="00EB3566">
      <w:pPr>
        <w:pStyle w:val="Subparagrapha"/>
      </w:pPr>
      <w:r>
        <w:t>Silt Fences</w:t>
      </w:r>
    </w:p>
    <w:p w:rsidR="00EB3566" w:rsidRDefault="00EB3566" w:rsidP="00EB3566">
      <w:pPr>
        <w:pStyle w:val="Subparagrapha"/>
      </w:pPr>
      <w:r>
        <w:t>Temporary inlet protection</w:t>
      </w:r>
    </w:p>
    <w:p w:rsidR="006643DB" w:rsidRDefault="006643DB" w:rsidP="006643DB">
      <w:pPr>
        <w:pStyle w:val="Paragraph1"/>
      </w:pPr>
      <w:r w:rsidRPr="007210D3">
        <w:t>Geotextile fabrics for use in sediment barriers shall conform to the following table:</w:t>
      </w:r>
    </w:p>
    <w:p w:rsidR="006643DB" w:rsidRPr="007210D3" w:rsidRDefault="006643DB" w:rsidP="006643DB">
      <w:pPr>
        <w:pStyle w:val="Paragraph1"/>
        <w:numPr>
          <w:ilvl w:val="0"/>
          <w:numId w:val="0"/>
        </w:numPr>
        <w:ind w:left="1422"/>
      </w:pPr>
    </w:p>
    <w:tbl>
      <w:tblPr>
        <w:tblW w:w="8161" w:type="dxa"/>
        <w:jc w:val="center"/>
        <w:tblLook w:val="04A0" w:firstRow="1" w:lastRow="0" w:firstColumn="1" w:lastColumn="0" w:noHBand="0" w:noVBand="1"/>
      </w:tblPr>
      <w:tblGrid>
        <w:gridCol w:w="3654"/>
        <w:gridCol w:w="1716"/>
        <w:gridCol w:w="1407"/>
        <w:gridCol w:w="1384"/>
      </w:tblGrid>
      <w:tr w:rsidR="006643DB" w:rsidRPr="007210D3" w:rsidTr="00DC623A">
        <w:trPr>
          <w:trHeight w:val="300"/>
          <w:jc w:val="center"/>
        </w:trPr>
        <w:tc>
          <w:tcPr>
            <w:tcW w:w="8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643DB" w:rsidRPr="007210D3" w:rsidRDefault="006643DB" w:rsidP="00DC623A">
            <w:pPr>
              <w:jc w:val="center"/>
              <w:rPr>
                <w:rFonts w:ascii="Calibri" w:hAnsi="Calibri"/>
                <w:b/>
                <w:bCs/>
                <w:szCs w:val="22"/>
              </w:rPr>
            </w:pPr>
            <w:r w:rsidRPr="007210D3">
              <w:rPr>
                <w:rFonts w:ascii="Calibri" w:hAnsi="Calibri"/>
                <w:b/>
                <w:bCs/>
                <w:szCs w:val="22"/>
              </w:rPr>
              <w:t>Woven Geotextile Fabric Requirements</w:t>
            </w:r>
          </w:p>
        </w:tc>
      </w:tr>
      <w:tr w:rsidR="006643DB" w:rsidRPr="007210D3" w:rsidTr="00DC623A">
        <w:trPr>
          <w:trHeight w:val="315"/>
          <w:jc w:val="center"/>
        </w:trPr>
        <w:tc>
          <w:tcPr>
            <w:tcW w:w="8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643DB" w:rsidRPr="007210D3" w:rsidRDefault="006643DB" w:rsidP="00DC623A">
            <w:pPr>
              <w:jc w:val="center"/>
              <w:rPr>
                <w:rFonts w:ascii="Calibri" w:hAnsi="Calibri"/>
                <w:b/>
                <w:bCs/>
                <w:szCs w:val="22"/>
              </w:rPr>
            </w:pPr>
            <w:r w:rsidRPr="007210D3">
              <w:rPr>
                <w:rFonts w:ascii="Calibri" w:hAnsi="Calibri"/>
                <w:b/>
                <w:bCs/>
                <w:szCs w:val="22"/>
              </w:rPr>
              <w:t>Sediment Barrier Installation</w:t>
            </w:r>
          </w:p>
        </w:tc>
      </w:tr>
      <w:tr w:rsidR="006643DB" w:rsidRPr="007210D3" w:rsidTr="00DC623A">
        <w:trPr>
          <w:trHeight w:val="315"/>
          <w:jc w:val="center"/>
        </w:trPr>
        <w:tc>
          <w:tcPr>
            <w:tcW w:w="3654" w:type="dxa"/>
            <w:tcBorders>
              <w:top w:val="nil"/>
              <w:left w:val="single" w:sz="8" w:space="0" w:color="auto"/>
              <w:bottom w:val="single" w:sz="8" w:space="0" w:color="auto"/>
              <w:right w:val="single" w:sz="4" w:space="0" w:color="auto"/>
            </w:tcBorders>
            <w:shd w:val="clear" w:color="000000" w:fill="D8D8D8"/>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Physical Property</w:t>
            </w:r>
          </w:p>
        </w:tc>
        <w:tc>
          <w:tcPr>
            <w:tcW w:w="1716" w:type="dxa"/>
            <w:tcBorders>
              <w:top w:val="nil"/>
              <w:left w:val="nil"/>
              <w:bottom w:val="single" w:sz="8" w:space="0" w:color="auto"/>
              <w:right w:val="single" w:sz="4" w:space="0" w:color="auto"/>
            </w:tcBorders>
            <w:shd w:val="clear" w:color="000000" w:fill="D8D8D8"/>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Test Method</w:t>
            </w:r>
          </w:p>
        </w:tc>
        <w:tc>
          <w:tcPr>
            <w:tcW w:w="1407" w:type="dxa"/>
            <w:tcBorders>
              <w:top w:val="nil"/>
              <w:left w:val="nil"/>
              <w:bottom w:val="single" w:sz="8" w:space="0" w:color="auto"/>
              <w:right w:val="single" w:sz="4" w:space="0" w:color="auto"/>
            </w:tcBorders>
            <w:shd w:val="clear" w:color="000000" w:fill="D8D8D8"/>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Unit</w:t>
            </w:r>
          </w:p>
        </w:tc>
        <w:tc>
          <w:tcPr>
            <w:tcW w:w="1384" w:type="dxa"/>
            <w:tcBorders>
              <w:top w:val="nil"/>
              <w:left w:val="nil"/>
              <w:bottom w:val="single" w:sz="8" w:space="0" w:color="auto"/>
              <w:right w:val="single" w:sz="8" w:space="0" w:color="auto"/>
            </w:tcBorders>
            <w:shd w:val="clear" w:color="000000" w:fill="D8D8D8"/>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Min. Value</w:t>
            </w:r>
          </w:p>
        </w:tc>
      </w:tr>
      <w:tr w:rsidR="006643DB" w:rsidRPr="007210D3" w:rsidTr="00DC623A">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Grab Tensile Strength</w:t>
            </w:r>
          </w:p>
        </w:tc>
        <w:tc>
          <w:tcPr>
            <w:tcW w:w="1716"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4632</w:t>
            </w:r>
          </w:p>
        </w:tc>
        <w:tc>
          <w:tcPr>
            <w:tcW w:w="1407"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lbs.</w:t>
            </w:r>
          </w:p>
        </w:tc>
        <w:tc>
          <w:tcPr>
            <w:tcW w:w="1384" w:type="dxa"/>
            <w:tcBorders>
              <w:top w:val="nil"/>
              <w:left w:val="nil"/>
              <w:bottom w:val="single" w:sz="4"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Pr>
                <w:rFonts w:ascii="Calibri" w:hAnsi="Calibri"/>
                <w:szCs w:val="22"/>
              </w:rPr>
              <w:t>95-125</w:t>
            </w:r>
          </w:p>
        </w:tc>
      </w:tr>
      <w:tr w:rsidR="006643DB" w:rsidRPr="007210D3" w:rsidTr="00DC623A">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Grab Tensile Elongation</w:t>
            </w:r>
          </w:p>
        </w:tc>
        <w:tc>
          <w:tcPr>
            <w:tcW w:w="1716"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4632</w:t>
            </w:r>
          </w:p>
        </w:tc>
        <w:tc>
          <w:tcPr>
            <w:tcW w:w="1407"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w:t>
            </w:r>
          </w:p>
        </w:tc>
        <w:tc>
          <w:tcPr>
            <w:tcW w:w="1384" w:type="dxa"/>
            <w:tcBorders>
              <w:top w:val="nil"/>
              <w:left w:val="nil"/>
              <w:bottom w:val="single" w:sz="4"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15</w:t>
            </w:r>
          </w:p>
        </w:tc>
      </w:tr>
      <w:tr w:rsidR="006643DB" w:rsidRPr="007210D3" w:rsidTr="00DC623A">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Puncture Strength</w:t>
            </w:r>
          </w:p>
        </w:tc>
        <w:tc>
          <w:tcPr>
            <w:tcW w:w="1716"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4833</w:t>
            </w:r>
          </w:p>
        </w:tc>
        <w:tc>
          <w:tcPr>
            <w:tcW w:w="1407"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lbs.</w:t>
            </w:r>
          </w:p>
        </w:tc>
        <w:tc>
          <w:tcPr>
            <w:tcW w:w="1384" w:type="dxa"/>
            <w:tcBorders>
              <w:top w:val="nil"/>
              <w:left w:val="nil"/>
              <w:bottom w:val="single" w:sz="4"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60</w:t>
            </w:r>
          </w:p>
        </w:tc>
      </w:tr>
      <w:tr w:rsidR="006643DB" w:rsidRPr="007210D3" w:rsidTr="00DC623A">
        <w:trPr>
          <w:trHeight w:val="300"/>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Apparent Opening Size (AOS)</w:t>
            </w:r>
          </w:p>
        </w:tc>
        <w:tc>
          <w:tcPr>
            <w:tcW w:w="1716"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4751</w:t>
            </w:r>
          </w:p>
        </w:tc>
        <w:tc>
          <w:tcPr>
            <w:tcW w:w="1407"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U.S. Sieve</w:t>
            </w:r>
          </w:p>
        </w:tc>
        <w:tc>
          <w:tcPr>
            <w:tcW w:w="1384" w:type="dxa"/>
            <w:tcBorders>
              <w:top w:val="nil"/>
              <w:left w:val="nil"/>
              <w:bottom w:val="single" w:sz="4"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#30</w:t>
            </w:r>
          </w:p>
        </w:tc>
      </w:tr>
      <w:tr w:rsidR="006643DB" w:rsidRPr="007210D3" w:rsidTr="00DC623A">
        <w:trPr>
          <w:trHeight w:val="345"/>
          <w:jc w:val="center"/>
        </w:trPr>
        <w:tc>
          <w:tcPr>
            <w:tcW w:w="3654" w:type="dxa"/>
            <w:tcBorders>
              <w:top w:val="nil"/>
              <w:left w:val="single" w:sz="8" w:space="0" w:color="auto"/>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Permittivity</w:t>
            </w:r>
          </w:p>
        </w:tc>
        <w:tc>
          <w:tcPr>
            <w:tcW w:w="1716"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4491</w:t>
            </w:r>
          </w:p>
        </w:tc>
        <w:tc>
          <w:tcPr>
            <w:tcW w:w="1407" w:type="dxa"/>
            <w:tcBorders>
              <w:top w:val="nil"/>
              <w:left w:val="nil"/>
              <w:bottom w:val="single" w:sz="4"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sec</w:t>
            </w:r>
            <w:r w:rsidRPr="007210D3">
              <w:rPr>
                <w:rFonts w:ascii="Calibri" w:hAnsi="Calibri"/>
                <w:szCs w:val="22"/>
                <w:vertAlign w:val="superscript"/>
              </w:rPr>
              <w:t>-1</w:t>
            </w:r>
          </w:p>
        </w:tc>
        <w:tc>
          <w:tcPr>
            <w:tcW w:w="1384" w:type="dxa"/>
            <w:tcBorders>
              <w:top w:val="nil"/>
              <w:left w:val="nil"/>
              <w:bottom w:val="single" w:sz="4"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0.1</w:t>
            </w:r>
          </w:p>
        </w:tc>
      </w:tr>
      <w:tr w:rsidR="006643DB" w:rsidRPr="007210D3" w:rsidTr="00DC623A">
        <w:trPr>
          <w:trHeight w:val="360"/>
          <w:jc w:val="center"/>
        </w:trPr>
        <w:tc>
          <w:tcPr>
            <w:tcW w:w="3654" w:type="dxa"/>
            <w:tcBorders>
              <w:top w:val="nil"/>
              <w:left w:val="single" w:sz="8" w:space="0" w:color="auto"/>
              <w:bottom w:val="single" w:sz="8"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Flow Rate</w:t>
            </w:r>
          </w:p>
        </w:tc>
        <w:tc>
          <w:tcPr>
            <w:tcW w:w="1716" w:type="dxa"/>
            <w:tcBorders>
              <w:top w:val="nil"/>
              <w:left w:val="nil"/>
              <w:bottom w:val="single" w:sz="8"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ASTM D 4491</w:t>
            </w:r>
          </w:p>
        </w:tc>
        <w:tc>
          <w:tcPr>
            <w:tcW w:w="1407" w:type="dxa"/>
            <w:tcBorders>
              <w:top w:val="nil"/>
              <w:left w:val="nil"/>
              <w:bottom w:val="single" w:sz="8" w:space="0" w:color="auto"/>
              <w:right w:val="single" w:sz="4"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gal/min/ft</w:t>
            </w:r>
            <w:r w:rsidRPr="007210D3">
              <w:rPr>
                <w:rFonts w:ascii="Calibri" w:hAnsi="Calibri"/>
                <w:szCs w:val="22"/>
                <w:vertAlign w:val="superscript"/>
              </w:rPr>
              <w:t>2</w:t>
            </w:r>
          </w:p>
        </w:tc>
        <w:tc>
          <w:tcPr>
            <w:tcW w:w="1384" w:type="dxa"/>
            <w:tcBorders>
              <w:top w:val="nil"/>
              <w:left w:val="nil"/>
              <w:bottom w:val="single" w:sz="8" w:space="0" w:color="auto"/>
              <w:right w:val="single" w:sz="8" w:space="0" w:color="auto"/>
            </w:tcBorders>
            <w:shd w:val="clear" w:color="auto" w:fill="auto"/>
            <w:noWrap/>
            <w:vAlign w:val="bottom"/>
            <w:hideMark/>
          </w:tcPr>
          <w:p w:rsidR="006643DB" w:rsidRPr="007210D3" w:rsidRDefault="006643DB" w:rsidP="00DC623A">
            <w:pPr>
              <w:jc w:val="center"/>
              <w:rPr>
                <w:rFonts w:ascii="Calibri" w:hAnsi="Calibri"/>
                <w:szCs w:val="22"/>
              </w:rPr>
            </w:pPr>
            <w:r w:rsidRPr="007210D3">
              <w:rPr>
                <w:rFonts w:ascii="Calibri" w:hAnsi="Calibri"/>
                <w:szCs w:val="22"/>
              </w:rPr>
              <w:t>10</w:t>
            </w:r>
          </w:p>
        </w:tc>
      </w:tr>
    </w:tbl>
    <w:p w:rsidR="006643DB" w:rsidRDefault="006643DB" w:rsidP="00293849">
      <w:pPr>
        <w:pStyle w:val="Paragraph"/>
      </w:pPr>
    </w:p>
    <w:p w:rsidR="00DA5407" w:rsidRPr="00CC3FE3" w:rsidRDefault="00DA5407" w:rsidP="00DA5407">
      <w:pPr>
        <w:pStyle w:val="CommentBox"/>
        <w:rPr>
          <w:rFonts w:ascii="Times New Roman" w:hAnsi="Times New Roman"/>
          <w:sz w:val="22"/>
        </w:rPr>
      </w:pPr>
      <w:bookmarkStart w:id="4" w:name="_Hlk481504583"/>
      <w:r>
        <w:rPr>
          <w:rFonts w:ascii="Times New Roman" w:hAnsi="Times New Roman"/>
          <w:sz w:val="22"/>
        </w:rPr>
        <w:t xml:space="preserve">NTS: Article “2.2 below is a specialized geo-synthetic that provides structural support to the underlying soil support, and is typically used between a paving surface and subgrade. Edit or delete as required for project. </w:t>
      </w:r>
    </w:p>
    <w:bookmarkEnd w:id="4"/>
    <w:p w:rsidR="00DA5407" w:rsidRDefault="00DA5407" w:rsidP="00DA5407">
      <w:pPr>
        <w:pStyle w:val="ArticleHeading"/>
      </w:pPr>
      <w:r w:rsidRPr="000F1914">
        <w:t>GEO</w:t>
      </w:r>
      <w:r>
        <w:t>GRID FOR SUBBASE STABILIZATION</w:t>
      </w:r>
      <w:r w:rsidRPr="000F1914">
        <w:t xml:space="preserve"> </w:t>
      </w:r>
    </w:p>
    <w:p w:rsidR="007A028C" w:rsidRPr="00CC3FE3" w:rsidRDefault="007A028C" w:rsidP="007A028C">
      <w:pPr>
        <w:pStyle w:val="CommentBox"/>
        <w:rPr>
          <w:rFonts w:ascii="Times New Roman" w:hAnsi="Times New Roman"/>
          <w:sz w:val="22"/>
        </w:rPr>
      </w:pPr>
      <w:bookmarkStart w:id="5" w:name="_Hlk481504943"/>
      <w:r>
        <w:rPr>
          <w:rFonts w:ascii="Times New Roman" w:hAnsi="Times New Roman"/>
          <w:sz w:val="22"/>
        </w:rPr>
        <w:t xml:space="preserve">NTS: Retain one version of paragraph “a” below. Select the appropriate material based on project specific soil materials and driveway intended use.  </w:t>
      </w:r>
    </w:p>
    <w:bookmarkEnd w:id="5"/>
    <w:p w:rsidR="007A028C" w:rsidRDefault="007A028C" w:rsidP="00983315">
      <w:pPr>
        <w:pStyle w:val="Paragraph1"/>
      </w:pPr>
      <w:r>
        <w:t>Provide the following geogrid:</w:t>
      </w:r>
    </w:p>
    <w:p w:rsidR="007A028C" w:rsidRDefault="007A028C" w:rsidP="004E0B00">
      <w:pPr>
        <w:pStyle w:val="Subparagrapha"/>
      </w:pPr>
      <w:r>
        <w:t xml:space="preserve">Geogrid TX140, as manufactured </w:t>
      </w:r>
      <w:r w:rsidR="004E0B00">
        <w:t xml:space="preserve">by </w:t>
      </w:r>
      <w:proofErr w:type="spellStart"/>
      <w:r w:rsidR="004E0B00">
        <w:t>Tensar</w:t>
      </w:r>
      <w:proofErr w:type="spellEnd"/>
      <w:r>
        <w:t xml:space="preserve"> Corporation. </w:t>
      </w:r>
    </w:p>
    <w:p w:rsidR="007A028C" w:rsidRDefault="007A028C" w:rsidP="004E0B00">
      <w:pPr>
        <w:pStyle w:val="Subparagrapha"/>
        <w:numPr>
          <w:ilvl w:val="4"/>
          <w:numId w:val="31"/>
        </w:numPr>
      </w:pPr>
      <w:r>
        <w:t xml:space="preserve">Geogrid TX160, as manufactured by </w:t>
      </w:r>
      <w:proofErr w:type="spellStart"/>
      <w:r>
        <w:t>Tensar</w:t>
      </w:r>
      <w:proofErr w:type="spellEnd"/>
      <w:r>
        <w:t xml:space="preserve"> Corporation. </w:t>
      </w:r>
    </w:p>
    <w:p w:rsidR="007A028C" w:rsidRDefault="007A028C" w:rsidP="004E0B00">
      <w:pPr>
        <w:pStyle w:val="Subparagrapha"/>
      </w:pPr>
      <w:r>
        <w:t xml:space="preserve">Or equal. </w:t>
      </w:r>
    </w:p>
    <w:p w:rsidR="00983315" w:rsidRPr="00983315" w:rsidRDefault="00983315" w:rsidP="00983315">
      <w:pPr>
        <w:pStyle w:val="Paragraph1"/>
      </w:pPr>
      <w:r w:rsidRPr="00983315">
        <w:t>Structural Soil Reinforcement Geogrid – The geogrid shall be integrally formed and deployed as a single layer having the following characteristics:</w:t>
      </w:r>
    </w:p>
    <w:p w:rsidR="00DA5407" w:rsidRDefault="00DA5407" w:rsidP="004E0B00">
      <w:pPr>
        <w:pStyle w:val="Paragraph1"/>
        <w:numPr>
          <w:ilvl w:val="0"/>
          <w:numId w:val="0"/>
        </w:numPr>
        <w:ind w:left="1440" w:hanging="432"/>
      </w:pPr>
    </w:p>
    <w:p w:rsidR="004E0B00" w:rsidRPr="00CC3FE3" w:rsidRDefault="004E0B00" w:rsidP="004E0B00">
      <w:pPr>
        <w:pStyle w:val="CommentBox"/>
        <w:rPr>
          <w:rFonts w:ascii="Times New Roman" w:hAnsi="Times New Roman"/>
          <w:sz w:val="22"/>
        </w:rPr>
      </w:pPr>
      <w:r>
        <w:rPr>
          <w:rFonts w:ascii="Times New Roman" w:hAnsi="Times New Roman"/>
          <w:sz w:val="22"/>
        </w:rPr>
        <w:t>NTS: Retain one version of the material properties below based on selected project specific material. Delete the other.</w:t>
      </w:r>
    </w:p>
    <w:p w:rsidR="004E0B00" w:rsidRDefault="004E0B00" w:rsidP="004E0B00">
      <w:pPr>
        <w:pStyle w:val="Paragraph1"/>
        <w:numPr>
          <w:ilvl w:val="0"/>
          <w:numId w:val="0"/>
        </w:numPr>
        <w:ind w:left="1440" w:hanging="432"/>
      </w:pPr>
    </w:p>
    <w:p w:rsidR="00F855CA" w:rsidRDefault="00F855CA" w:rsidP="004E0B00">
      <w:pPr>
        <w:pStyle w:val="Paragraph1"/>
        <w:numPr>
          <w:ilvl w:val="0"/>
          <w:numId w:val="0"/>
        </w:numPr>
        <w:ind w:left="1440" w:hanging="432"/>
      </w:pPr>
    </w:p>
    <w:p w:rsidR="004E0B00" w:rsidRDefault="004E0B00" w:rsidP="004E0B00">
      <w:pPr>
        <w:pStyle w:val="Paragraph1"/>
        <w:numPr>
          <w:ilvl w:val="0"/>
          <w:numId w:val="0"/>
        </w:numPr>
        <w:ind w:left="1440" w:hanging="432"/>
      </w:pPr>
    </w:p>
    <w:tbl>
      <w:tblPr>
        <w:tblW w:w="9429" w:type="dxa"/>
        <w:jc w:val="center"/>
        <w:tblLook w:val="0000" w:firstRow="0" w:lastRow="0" w:firstColumn="0" w:lastColumn="0" w:noHBand="0" w:noVBand="0"/>
      </w:tblPr>
      <w:tblGrid>
        <w:gridCol w:w="4175"/>
        <w:gridCol w:w="1411"/>
        <w:gridCol w:w="1259"/>
        <w:gridCol w:w="1374"/>
        <w:gridCol w:w="1210"/>
      </w:tblGrid>
      <w:tr w:rsidR="007A028C" w:rsidRPr="003C1BCA" w:rsidTr="00080B9A">
        <w:trPr>
          <w:trHeight w:val="495"/>
          <w:jc w:val="center"/>
        </w:trPr>
        <w:tc>
          <w:tcPr>
            <w:tcW w:w="9429" w:type="dxa"/>
            <w:gridSpan w:val="5"/>
            <w:tcBorders>
              <w:top w:val="single" w:sz="8" w:space="0" w:color="auto"/>
              <w:left w:val="single" w:sz="8" w:space="0" w:color="auto"/>
              <w:bottom w:val="single" w:sz="8" w:space="0" w:color="auto"/>
              <w:right w:val="single" w:sz="8" w:space="0" w:color="auto"/>
            </w:tcBorders>
            <w:shd w:val="clear" w:color="auto" w:fill="auto"/>
          </w:tcPr>
          <w:p w:rsidR="007A028C" w:rsidRPr="003C1BCA" w:rsidRDefault="007A028C" w:rsidP="00080B9A">
            <w:pPr>
              <w:jc w:val="center"/>
              <w:rPr>
                <w:b/>
                <w:bCs/>
                <w:sz w:val="20"/>
                <w:szCs w:val="20"/>
                <w:lang w:val="en-GB"/>
              </w:rPr>
            </w:pPr>
            <w:r w:rsidRPr="003C1BCA">
              <w:rPr>
                <w:b/>
                <w:bCs/>
                <w:sz w:val="20"/>
                <w:szCs w:val="20"/>
                <w:lang w:val="en-GB"/>
              </w:rPr>
              <w:lastRenderedPageBreak/>
              <w:t>TX</w:t>
            </w:r>
            <w:r>
              <w:rPr>
                <w:b/>
                <w:bCs/>
                <w:sz w:val="20"/>
                <w:szCs w:val="20"/>
                <w:lang w:val="en-GB"/>
              </w:rPr>
              <w:t>140</w:t>
            </w:r>
          </w:p>
        </w:tc>
      </w:tr>
      <w:tr w:rsidR="007A028C" w:rsidRPr="003C1BCA" w:rsidTr="00F855CA">
        <w:trPr>
          <w:trHeight w:val="495"/>
          <w:jc w:val="center"/>
        </w:trPr>
        <w:tc>
          <w:tcPr>
            <w:tcW w:w="4175" w:type="dxa"/>
            <w:tcBorders>
              <w:top w:val="single" w:sz="8" w:space="0" w:color="auto"/>
              <w:left w:val="single" w:sz="8" w:space="0" w:color="auto"/>
              <w:bottom w:val="single" w:sz="4" w:space="0" w:color="auto"/>
              <w:right w:val="nil"/>
            </w:tcBorders>
            <w:shd w:val="clear" w:color="auto" w:fill="auto"/>
          </w:tcPr>
          <w:p w:rsidR="007A028C" w:rsidRPr="003C1BCA" w:rsidRDefault="007A028C" w:rsidP="00080B9A">
            <w:pPr>
              <w:rPr>
                <w:b/>
                <w:bCs/>
                <w:sz w:val="20"/>
                <w:szCs w:val="20"/>
              </w:rPr>
            </w:pPr>
            <w:r w:rsidRPr="003C1BCA">
              <w:rPr>
                <w:b/>
                <w:bCs/>
                <w:sz w:val="20"/>
                <w:szCs w:val="20"/>
                <w:lang w:val="en-GB"/>
              </w:rPr>
              <w:t xml:space="preserve">Index Properties </w:t>
            </w:r>
          </w:p>
        </w:tc>
        <w:tc>
          <w:tcPr>
            <w:tcW w:w="1411" w:type="dxa"/>
            <w:tcBorders>
              <w:top w:val="single" w:sz="8" w:space="0" w:color="auto"/>
              <w:left w:val="nil"/>
              <w:bottom w:val="single" w:sz="4" w:space="0" w:color="auto"/>
              <w:right w:val="nil"/>
            </w:tcBorders>
            <w:shd w:val="clear" w:color="auto" w:fill="auto"/>
          </w:tcPr>
          <w:p w:rsidR="007A028C" w:rsidRPr="003C1BCA" w:rsidRDefault="007A028C" w:rsidP="00080B9A">
            <w:pPr>
              <w:jc w:val="center"/>
              <w:rPr>
                <w:b/>
                <w:bCs/>
                <w:sz w:val="20"/>
                <w:szCs w:val="20"/>
              </w:rPr>
            </w:pPr>
            <w:r w:rsidRPr="003C1BCA">
              <w:rPr>
                <w:b/>
                <w:bCs/>
                <w:sz w:val="20"/>
                <w:szCs w:val="20"/>
                <w:lang w:val="en-GB"/>
              </w:rPr>
              <w:t>Longitudinal</w:t>
            </w:r>
          </w:p>
        </w:tc>
        <w:tc>
          <w:tcPr>
            <w:tcW w:w="1259" w:type="dxa"/>
            <w:tcBorders>
              <w:top w:val="single" w:sz="8" w:space="0" w:color="auto"/>
              <w:left w:val="nil"/>
              <w:bottom w:val="single" w:sz="4" w:space="0" w:color="auto"/>
              <w:right w:val="nil"/>
            </w:tcBorders>
            <w:shd w:val="clear" w:color="auto" w:fill="auto"/>
          </w:tcPr>
          <w:p w:rsidR="007A028C" w:rsidRPr="003C1BCA" w:rsidRDefault="007A028C" w:rsidP="00080B9A">
            <w:pPr>
              <w:jc w:val="center"/>
              <w:rPr>
                <w:b/>
                <w:bCs/>
                <w:sz w:val="20"/>
                <w:szCs w:val="20"/>
              </w:rPr>
            </w:pPr>
            <w:r w:rsidRPr="003C1BCA">
              <w:rPr>
                <w:b/>
                <w:bCs/>
                <w:sz w:val="20"/>
                <w:szCs w:val="20"/>
                <w:lang w:val="en-GB"/>
              </w:rPr>
              <w:t>Diagonal</w:t>
            </w:r>
          </w:p>
        </w:tc>
        <w:tc>
          <w:tcPr>
            <w:tcW w:w="1374" w:type="dxa"/>
            <w:tcBorders>
              <w:top w:val="single" w:sz="8" w:space="0" w:color="auto"/>
              <w:left w:val="nil"/>
              <w:bottom w:val="single" w:sz="4" w:space="0" w:color="auto"/>
              <w:right w:val="nil"/>
            </w:tcBorders>
            <w:shd w:val="clear" w:color="auto" w:fill="auto"/>
          </w:tcPr>
          <w:p w:rsidR="007A028C" w:rsidRPr="003C1BCA" w:rsidRDefault="007A028C" w:rsidP="00080B9A">
            <w:pPr>
              <w:jc w:val="center"/>
              <w:rPr>
                <w:b/>
                <w:bCs/>
                <w:sz w:val="20"/>
                <w:szCs w:val="20"/>
              </w:rPr>
            </w:pPr>
            <w:r w:rsidRPr="003C1BCA">
              <w:rPr>
                <w:b/>
                <w:bCs/>
                <w:sz w:val="20"/>
                <w:szCs w:val="20"/>
                <w:lang w:val="en-GB"/>
              </w:rPr>
              <w:t>Transverse</w:t>
            </w:r>
          </w:p>
        </w:tc>
        <w:tc>
          <w:tcPr>
            <w:tcW w:w="1210" w:type="dxa"/>
            <w:tcBorders>
              <w:top w:val="single" w:sz="8" w:space="0" w:color="auto"/>
              <w:left w:val="nil"/>
              <w:bottom w:val="single" w:sz="4" w:space="0" w:color="auto"/>
              <w:right w:val="single" w:sz="8" w:space="0" w:color="auto"/>
            </w:tcBorders>
            <w:shd w:val="clear" w:color="auto" w:fill="auto"/>
          </w:tcPr>
          <w:p w:rsidR="007A028C" w:rsidRPr="003C1BCA" w:rsidRDefault="007A028C" w:rsidP="00080B9A">
            <w:pPr>
              <w:jc w:val="center"/>
              <w:rPr>
                <w:b/>
                <w:bCs/>
                <w:sz w:val="20"/>
                <w:szCs w:val="20"/>
              </w:rPr>
            </w:pPr>
            <w:r w:rsidRPr="003C1BCA">
              <w:rPr>
                <w:b/>
                <w:bCs/>
                <w:sz w:val="20"/>
                <w:szCs w:val="20"/>
                <w:lang w:val="en-GB"/>
              </w:rPr>
              <w:t>General</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Rib pitch,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40 (1.60)</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40 (1.60)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 </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Mid-rib depth,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1.2 (0.05)</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1.2 (0.05)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 </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Mid-rib width,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1.1 (0.04)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1.1 (0.04)</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 </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Nodal thickness,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3.1 (0.12)</w:t>
            </w:r>
          </w:p>
        </w:tc>
      </w:tr>
      <w:tr w:rsidR="007A028C" w:rsidRPr="003C1BCA" w:rsidTr="00F855CA">
        <w:trPr>
          <w:trHeight w:val="297"/>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Rib shape</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rectangular</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firstLineChars="1" w:firstLine="2"/>
              <w:rPr>
                <w:sz w:val="20"/>
                <w:szCs w:val="20"/>
              </w:rPr>
            </w:pPr>
            <w:r w:rsidRPr="003C1BCA">
              <w:rPr>
                <w:sz w:val="20"/>
                <w:szCs w:val="20"/>
                <w:lang w:val="en-GB"/>
              </w:rPr>
              <w:t>Aperture shape</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triangular</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5"/>
              <w:rPr>
                <w:sz w:val="20"/>
                <w:szCs w:val="20"/>
              </w:rPr>
            </w:pPr>
            <w:r w:rsidRPr="003C1BCA">
              <w:rPr>
                <w:bCs/>
                <w:sz w:val="20"/>
                <w:szCs w:val="20"/>
                <w:lang w:val="en-GB"/>
              </w:rPr>
              <w:t>Rib Aspect Ratio (height: width)</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sz w:val="20"/>
                <w:szCs w:val="20"/>
              </w:rPr>
              <w:t>&gt; 1.0</w:t>
            </w:r>
          </w:p>
        </w:tc>
      </w:tr>
      <w:tr w:rsidR="007A028C" w:rsidRPr="003C1BC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sz w:val="20"/>
                <w:szCs w:val="20"/>
                <w:lang w:val="en-GB"/>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lang w:val="en-G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lang w:val="en-GB"/>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lang w:val="en-GB"/>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lang w:val="en-GB"/>
              </w:rPr>
            </w:pPr>
          </w:p>
        </w:tc>
      </w:tr>
      <w:tr w:rsidR="007A028C" w:rsidRPr="003C1BC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sz w:val="20"/>
                <w:szCs w:val="20"/>
              </w:rPr>
            </w:pPr>
            <w:r w:rsidRPr="003C1BCA">
              <w:rPr>
                <w:b/>
                <w:bCs/>
                <w:sz w:val="20"/>
                <w:szCs w:val="20"/>
                <w:lang w:val="en-GB"/>
              </w:rPr>
              <w:t>Structural Integrity</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r>
      <w:tr w:rsidR="007A028C" w:rsidRPr="003C1BC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44" w:firstLineChars="1" w:firstLine="2"/>
              <w:rPr>
                <w:sz w:val="20"/>
                <w:szCs w:val="20"/>
              </w:rPr>
            </w:pPr>
            <w:r w:rsidRPr="003C1BCA">
              <w:rPr>
                <w:sz w:val="20"/>
                <w:szCs w:val="20"/>
                <w:lang w:val="en-GB"/>
              </w:rPr>
              <w:t xml:space="preserve"> Junction efficiency,</w:t>
            </w:r>
            <w:r w:rsidRPr="003C1BCA">
              <w:rPr>
                <w:sz w:val="20"/>
                <w:szCs w:val="20"/>
                <w:vertAlign w:val="superscript"/>
                <w:lang w:val="en-GB"/>
              </w:rPr>
              <w:t>(1)</w:t>
            </w:r>
            <w:r w:rsidRPr="003C1BCA">
              <w:rPr>
                <w:sz w:val="20"/>
                <w:szCs w:val="20"/>
                <w:lang w:val="en-GB"/>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93</w:t>
            </w:r>
          </w:p>
        </w:tc>
      </w:tr>
      <w:tr w:rsidR="007A028C" w:rsidRPr="003C1BC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44"/>
              <w:rPr>
                <w:sz w:val="20"/>
                <w:szCs w:val="20"/>
              </w:rPr>
            </w:pPr>
            <w:r w:rsidRPr="003C1BCA">
              <w:rPr>
                <w:sz w:val="20"/>
                <w:szCs w:val="20"/>
                <w:lang w:val="en-GB"/>
              </w:rPr>
              <w:t>Aperture stability,</w:t>
            </w:r>
            <w:r w:rsidRPr="003C1BCA">
              <w:rPr>
                <w:sz w:val="20"/>
                <w:szCs w:val="20"/>
                <w:vertAlign w:val="superscript"/>
                <w:lang w:val="en-GB"/>
              </w:rPr>
              <w:t>(2)</w:t>
            </w:r>
            <w:r w:rsidRPr="003C1BCA">
              <w:rPr>
                <w:sz w:val="20"/>
                <w:szCs w:val="20"/>
                <w:lang w:val="en-GB"/>
              </w:rPr>
              <w:t xml:space="preserve"> kg-cm/</w:t>
            </w:r>
            <w:proofErr w:type="spellStart"/>
            <w:r w:rsidRPr="003C1BCA">
              <w:rPr>
                <w:sz w:val="20"/>
                <w:szCs w:val="20"/>
                <w:lang w:val="en-GB"/>
              </w:rPr>
              <w:t>deg</w:t>
            </w:r>
            <w:proofErr w:type="spellEnd"/>
            <w:r w:rsidRPr="003C1BCA">
              <w:rPr>
                <w:sz w:val="20"/>
                <w:szCs w:val="20"/>
                <w:lang w:val="en-GB"/>
              </w:rPr>
              <w:t xml:space="preserve"> @ 5.0kg-cm</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sz w:val="20"/>
                <w:szCs w:val="20"/>
              </w:rPr>
            </w:pPr>
            <w:r w:rsidRPr="003C1BCA">
              <w:rPr>
                <w:bCs/>
                <w:sz w:val="20"/>
                <w:szCs w:val="20"/>
                <w:lang w:val="en-GB"/>
              </w:rPr>
              <w:t>3.0</w:t>
            </w:r>
          </w:p>
        </w:tc>
      </w:tr>
      <w:tr w:rsidR="007A028C" w:rsidRPr="003C1BC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Chars="207" w:left="455" w:firstLineChars="10" w:firstLine="20"/>
              <w:rPr>
                <w:sz w:val="20"/>
                <w:szCs w:val="20"/>
                <w:lang w:val="en-GB"/>
              </w:rPr>
            </w:pPr>
            <w:r w:rsidRPr="003C1BCA">
              <w:rPr>
                <w:sz w:val="20"/>
                <w:szCs w:val="20"/>
                <w:lang w:val="en-GB"/>
              </w:rPr>
              <w:t>Radial stiffness at low strain,</w:t>
            </w:r>
            <w:r w:rsidRPr="003C1BCA">
              <w:rPr>
                <w:sz w:val="20"/>
                <w:szCs w:val="20"/>
                <w:vertAlign w:val="superscript"/>
                <w:lang w:val="en-GB"/>
              </w:rPr>
              <w:t>(3)</w:t>
            </w:r>
            <w:r w:rsidRPr="003C1BCA">
              <w:rPr>
                <w:sz w:val="20"/>
                <w:szCs w:val="20"/>
                <w:lang w:val="en-GB"/>
              </w:rPr>
              <w:t xml:space="preserve"> </w:t>
            </w:r>
          </w:p>
          <w:p w:rsidR="007A028C" w:rsidRPr="003C1BCA" w:rsidRDefault="007A028C" w:rsidP="00080B9A">
            <w:pPr>
              <w:ind w:leftChars="207" w:left="455" w:firstLineChars="10" w:firstLine="20"/>
              <w:rPr>
                <w:sz w:val="20"/>
                <w:szCs w:val="20"/>
              </w:rPr>
            </w:pPr>
            <w:proofErr w:type="spellStart"/>
            <w:r w:rsidRPr="003C1BCA">
              <w:rPr>
                <w:sz w:val="20"/>
                <w:szCs w:val="20"/>
                <w:lang w:val="en-GB"/>
              </w:rPr>
              <w:t>kN</w:t>
            </w:r>
            <w:proofErr w:type="spellEnd"/>
            <w:r w:rsidRPr="003C1BCA">
              <w:rPr>
                <w:sz w:val="20"/>
                <w:szCs w:val="20"/>
                <w:lang w:val="en-GB"/>
              </w:rPr>
              <w:t>/m @ 0.5% strain</w:t>
            </w:r>
          </w:p>
        </w:tc>
        <w:tc>
          <w:tcPr>
            <w:tcW w:w="1411"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bCs/>
                <w:sz w:val="20"/>
                <w:szCs w:val="20"/>
                <w:lang w:val="en-GB"/>
              </w:rPr>
            </w:pPr>
          </w:p>
          <w:p w:rsidR="007A028C" w:rsidRPr="003C1BCA" w:rsidRDefault="007A028C" w:rsidP="00080B9A">
            <w:pPr>
              <w:jc w:val="center"/>
              <w:rPr>
                <w:sz w:val="20"/>
                <w:szCs w:val="20"/>
              </w:rPr>
            </w:pPr>
            <w:r w:rsidRPr="003C1BCA">
              <w:rPr>
                <w:bCs/>
                <w:sz w:val="20"/>
                <w:szCs w:val="20"/>
                <w:lang w:val="en-GB"/>
              </w:rPr>
              <w:t>225</w:t>
            </w:r>
          </w:p>
        </w:tc>
      </w:tr>
      <w:tr w:rsidR="007A028C" w:rsidRPr="003C1BCA" w:rsidTr="00F855CA">
        <w:trPr>
          <w:trHeight w:val="48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Chars="207" w:left="455" w:firstLineChars="10" w:firstLine="20"/>
              <w:rPr>
                <w:sz w:val="20"/>
                <w:szCs w:val="20"/>
                <w:lang w:val="en-GB"/>
              </w:rPr>
            </w:pPr>
            <w:r w:rsidRPr="003C1BCA">
              <w:rPr>
                <w:sz w:val="20"/>
                <w:szCs w:val="20"/>
                <w:lang w:val="en-GB"/>
              </w:rPr>
              <w:t>Radial stiffness at low strain,</w:t>
            </w:r>
            <w:r w:rsidRPr="003C1BCA">
              <w:rPr>
                <w:sz w:val="20"/>
                <w:szCs w:val="20"/>
                <w:vertAlign w:val="superscript"/>
                <w:lang w:val="en-GB"/>
              </w:rPr>
              <w:t>(3)</w:t>
            </w:r>
            <w:r w:rsidRPr="003C1BCA">
              <w:rPr>
                <w:sz w:val="20"/>
                <w:szCs w:val="20"/>
                <w:lang w:val="en-GB"/>
              </w:rPr>
              <w:t xml:space="preserve"> </w:t>
            </w:r>
          </w:p>
          <w:p w:rsidR="007A028C" w:rsidRPr="003C1BCA" w:rsidRDefault="007A028C" w:rsidP="00080B9A">
            <w:pPr>
              <w:ind w:leftChars="207" w:left="455" w:firstLineChars="10" w:firstLine="20"/>
              <w:rPr>
                <w:sz w:val="20"/>
                <w:szCs w:val="20"/>
              </w:rPr>
            </w:pPr>
            <w:r w:rsidRPr="003C1BCA">
              <w:rPr>
                <w:bCs/>
                <w:sz w:val="20"/>
                <w:szCs w:val="20"/>
                <w:lang w:val="en-GB"/>
              </w:rPr>
              <w:t>(lb/</w:t>
            </w:r>
            <w:proofErr w:type="spellStart"/>
            <w:r w:rsidRPr="003C1BCA">
              <w:rPr>
                <w:bCs/>
                <w:sz w:val="20"/>
                <w:szCs w:val="20"/>
                <w:lang w:val="en-GB"/>
              </w:rPr>
              <w:t>ft</w:t>
            </w:r>
            <w:proofErr w:type="spellEnd"/>
            <w:r w:rsidRPr="003C1BCA">
              <w:rPr>
                <w:bCs/>
                <w:sz w:val="20"/>
                <w:szCs w:val="20"/>
                <w:lang w:val="en-GB"/>
              </w:rPr>
              <w:t xml:space="preserve"> @ 0.5% strain)</w:t>
            </w:r>
          </w:p>
        </w:tc>
        <w:tc>
          <w:tcPr>
            <w:tcW w:w="1411"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bCs/>
                <w:sz w:val="20"/>
                <w:szCs w:val="20"/>
                <w:lang w:val="en-GB"/>
              </w:rPr>
            </w:pPr>
          </w:p>
          <w:p w:rsidR="007A028C" w:rsidRPr="003C1BCA" w:rsidRDefault="007A028C" w:rsidP="00080B9A">
            <w:pPr>
              <w:jc w:val="center"/>
              <w:rPr>
                <w:sz w:val="20"/>
                <w:szCs w:val="20"/>
              </w:rPr>
            </w:pPr>
            <w:r w:rsidRPr="003C1BCA">
              <w:rPr>
                <w:bCs/>
                <w:sz w:val="20"/>
                <w:szCs w:val="20"/>
                <w:lang w:val="en-GB"/>
              </w:rPr>
              <w:t>15,430</w:t>
            </w:r>
          </w:p>
        </w:tc>
      </w:tr>
      <w:tr w:rsidR="007A028C" w:rsidRPr="003C1BC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r w:rsidRPr="003C1BCA">
              <w:rPr>
                <w:bCs/>
                <w:sz w:val="20"/>
                <w:szCs w:val="20"/>
                <w:lang w:val="en-GB"/>
              </w:rPr>
              <w:t> </w:t>
            </w:r>
          </w:p>
        </w:tc>
        <w:tc>
          <w:tcPr>
            <w:tcW w:w="1411"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sz w:val="20"/>
                <w:szCs w:val="20"/>
              </w:rPr>
            </w:pPr>
            <w:r w:rsidRPr="003C1BCA">
              <w:rPr>
                <w:sz w:val="20"/>
                <w:szCs w:val="20"/>
              </w:rPr>
              <w:t> </w:t>
            </w:r>
          </w:p>
        </w:tc>
      </w:tr>
      <w:tr w:rsidR="007A028C" w:rsidRPr="003C1BC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sz w:val="20"/>
                <w:szCs w:val="20"/>
              </w:rPr>
            </w:pPr>
            <w:r w:rsidRPr="003C1BCA">
              <w:rPr>
                <w:b/>
                <w:bCs/>
                <w:sz w:val="20"/>
                <w:szCs w:val="20"/>
                <w:lang w:val="en-GB"/>
              </w:rPr>
              <w:t>Durability</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tabs>
                <w:tab w:val="left" w:pos="687"/>
              </w:tabs>
              <w:rPr>
                <w:b/>
                <w:bCs/>
                <w:color w:val="000000"/>
                <w:sz w:val="20"/>
                <w:szCs w:val="20"/>
              </w:rPr>
            </w:pPr>
            <w:r w:rsidRPr="003C1BCA">
              <w:rPr>
                <w:b/>
                <w:bCs/>
                <w:color w:val="000000"/>
                <w:sz w:val="20"/>
                <w:szCs w:val="20"/>
                <w:lang w:val="en-GB"/>
              </w:rPr>
              <w:t> </w:t>
            </w:r>
            <w:r w:rsidRPr="003C1BCA">
              <w:rPr>
                <w:b/>
                <w:bCs/>
                <w:color w:val="000000"/>
                <w:sz w:val="20"/>
                <w:szCs w:val="20"/>
                <w:lang w:val="en-GB"/>
              </w:rPr>
              <w:tab/>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b/>
                <w:bCs/>
                <w:color w:val="000000"/>
                <w:sz w:val="20"/>
                <w:szCs w:val="20"/>
              </w:rPr>
            </w:pPr>
            <w:r w:rsidRPr="003C1BCA">
              <w:rPr>
                <w:b/>
                <w:bCs/>
                <w:color w:val="000000"/>
                <w:sz w:val="20"/>
                <w:szCs w:val="20"/>
                <w:lang w:val="en-GB"/>
              </w:rPr>
              <w:t> </w:t>
            </w:r>
          </w:p>
        </w:tc>
      </w:tr>
      <w:tr w:rsidR="007A028C" w:rsidRPr="003C1BC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7" w:firstLine="17"/>
              <w:rPr>
                <w:sz w:val="20"/>
                <w:szCs w:val="20"/>
              </w:rPr>
            </w:pPr>
            <w:r w:rsidRPr="003C1BCA">
              <w:rPr>
                <w:sz w:val="20"/>
                <w:szCs w:val="20"/>
                <w:lang w:val="en-GB"/>
              </w:rPr>
              <w:t>Resistance to chemical degradation</w:t>
            </w:r>
            <w:r w:rsidRPr="003C1BCA">
              <w:rPr>
                <w:sz w:val="20"/>
                <w:szCs w:val="20"/>
                <w:vertAlign w:val="superscript"/>
                <w:lang w:val="en-GB"/>
              </w:rPr>
              <w:t>(4)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rPr>
                <w:color w:val="000000"/>
                <w:sz w:val="20"/>
                <w:szCs w:val="20"/>
              </w:rPr>
            </w:pPr>
            <w:r w:rsidRPr="003C1BCA">
              <w:rPr>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100%</w:t>
            </w:r>
          </w:p>
        </w:tc>
      </w:tr>
      <w:tr w:rsidR="007A028C" w:rsidRPr="003C1BC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left="377" w:firstLine="17"/>
              <w:rPr>
                <w:sz w:val="20"/>
                <w:szCs w:val="20"/>
              </w:rPr>
            </w:pPr>
            <w:r w:rsidRPr="003C1BCA">
              <w:rPr>
                <w:sz w:val="20"/>
                <w:szCs w:val="20"/>
                <w:lang w:val="en-GB"/>
              </w:rPr>
              <w:t>Resistance to ultra-violet light and weathering</w:t>
            </w:r>
            <w:r w:rsidRPr="003C1BCA">
              <w:rPr>
                <w:sz w:val="20"/>
                <w:szCs w:val="20"/>
                <w:vertAlign w:val="superscript"/>
                <w:lang w:val="en-GB"/>
              </w:rPr>
              <w:t>(5)</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100%</w:t>
            </w:r>
          </w:p>
        </w:tc>
      </w:tr>
      <w:tr w:rsidR="007A028C" w:rsidRPr="003C1BC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ind w:firstLineChars="200" w:firstLine="400"/>
              <w:rPr>
                <w:sz w:val="20"/>
                <w:szCs w:val="20"/>
              </w:rPr>
            </w:pPr>
            <w:r w:rsidRPr="003C1BCA">
              <w:rPr>
                <w:bCs/>
                <w:sz w:val="20"/>
                <w:szCs w:val="20"/>
                <w:lang w:val="en-GB"/>
              </w:rPr>
              <w:t> </w:t>
            </w:r>
          </w:p>
        </w:tc>
        <w:tc>
          <w:tcPr>
            <w:tcW w:w="1411"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7A028C" w:rsidRPr="003C1BCA" w:rsidRDefault="007A028C" w:rsidP="00080B9A">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7A028C" w:rsidRPr="003C1BCA" w:rsidRDefault="007A028C" w:rsidP="00080B9A">
            <w:pPr>
              <w:jc w:val="center"/>
              <w:rPr>
                <w:color w:val="000000"/>
                <w:sz w:val="20"/>
                <w:szCs w:val="20"/>
              </w:rPr>
            </w:pPr>
            <w:r w:rsidRPr="003C1BCA">
              <w:rPr>
                <w:bCs/>
                <w:color w:val="000000"/>
                <w:sz w:val="20"/>
                <w:szCs w:val="20"/>
                <w:lang w:val="en-GB"/>
              </w:rPr>
              <w:t> </w:t>
            </w:r>
          </w:p>
        </w:tc>
      </w:tr>
    </w:tbl>
    <w:p w:rsidR="007A028C" w:rsidRDefault="007A028C" w:rsidP="00293849">
      <w:pPr>
        <w:pStyle w:val="Paragraph1"/>
        <w:numPr>
          <w:ilvl w:val="0"/>
          <w:numId w:val="0"/>
        </w:numPr>
        <w:ind w:left="1440" w:hanging="432"/>
      </w:pPr>
    </w:p>
    <w:tbl>
      <w:tblPr>
        <w:tblW w:w="9429" w:type="dxa"/>
        <w:jc w:val="center"/>
        <w:tblLook w:val="0000" w:firstRow="0" w:lastRow="0" w:firstColumn="0" w:lastColumn="0" w:noHBand="0" w:noVBand="0"/>
      </w:tblPr>
      <w:tblGrid>
        <w:gridCol w:w="4175"/>
        <w:gridCol w:w="1411"/>
        <w:gridCol w:w="1259"/>
        <w:gridCol w:w="1374"/>
        <w:gridCol w:w="1210"/>
      </w:tblGrid>
      <w:tr w:rsidR="001620B2" w:rsidRPr="00620ADA" w:rsidTr="00D3770C">
        <w:trPr>
          <w:trHeight w:val="495"/>
          <w:jc w:val="center"/>
        </w:trPr>
        <w:tc>
          <w:tcPr>
            <w:tcW w:w="9429" w:type="dxa"/>
            <w:gridSpan w:val="5"/>
            <w:tcBorders>
              <w:top w:val="single" w:sz="8" w:space="0" w:color="auto"/>
              <w:left w:val="single" w:sz="8" w:space="0" w:color="auto"/>
              <w:bottom w:val="single" w:sz="8" w:space="0" w:color="auto"/>
              <w:right w:val="single" w:sz="8" w:space="0" w:color="auto"/>
            </w:tcBorders>
            <w:shd w:val="clear" w:color="auto" w:fill="auto"/>
          </w:tcPr>
          <w:p w:rsidR="001620B2" w:rsidRPr="00620ADA" w:rsidRDefault="001620B2" w:rsidP="00D3770C">
            <w:pPr>
              <w:jc w:val="center"/>
              <w:rPr>
                <w:b/>
                <w:bCs/>
                <w:sz w:val="20"/>
                <w:szCs w:val="20"/>
                <w:lang w:val="en-GB"/>
              </w:rPr>
            </w:pPr>
            <w:r w:rsidRPr="00620ADA">
              <w:rPr>
                <w:b/>
                <w:bCs/>
                <w:sz w:val="20"/>
                <w:szCs w:val="20"/>
                <w:lang w:val="en-GB"/>
              </w:rPr>
              <w:t>TX160</w:t>
            </w:r>
          </w:p>
        </w:tc>
      </w:tr>
      <w:tr w:rsidR="001620B2" w:rsidRPr="00620ADA" w:rsidTr="00F855CA">
        <w:trPr>
          <w:trHeight w:val="495"/>
          <w:jc w:val="center"/>
        </w:trPr>
        <w:tc>
          <w:tcPr>
            <w:tcW w:w="4175" w:type="dxa"/>
            <w:tcBorders>
              <w:top w:val="single" w:sz="8" w:space="0" w:color="auto"/>
              <w:left w:val="single" w:sz="8" w:space="0" w:color="auto"/>
              <w:bottom w:val="single" w:sz="4" w:space="0" w:color="auto"/>
              <w:right w:val="nil"/>
            </w:tcBorders>
            <w:shd w:val="clear" w:color="auto" w:fill="auto"/>
          </w:tcPr>
          <w:p w:rsidR="001620B2" w:rsidRPr="00620ADA" w:rsidRDefault="001620B2" w:rsidP="00D3770C">
            <w:pPr>
              <w:rPr>
                <w:b/>
                <w:bCs/>
                <w:sz w:val="20"/>
                <w:szCs w:val="20"/>
              </w:rPr>
            </w:pPr>
            <w:r w:rsidRPr="00620ADA">
              <w:rPr>
                <w:b/>
                <w:bCs/>
                <w:sz w:val="20"/>
                <w:szCs w:val="20"/>
                <w:lang w:val="en-GB"/>
              </w:rPr>
              <w:t xml:space="preserve">Index Properties </w:t>
            </w:r>
          </w:p>
        </w:tc>
        <w:tc>
          <w:tcPr>
            <w:tcW w:w="1411" w:type="dxa"/>
            <w:tcBorders>
              <w:top w:val="single" w:sz="8" w:space="0" w:color="auto"/>
              <w:left w:val="nil"/>
              <w:bottom w:val="single" w:sz="4" w:space="0" w:color="auto"/>
              <w:right w:val="nil"/>
            </w:tcBorders>
            <w:shd w:val="clear" w:color="auto" w:fill="auto"/>
          </w:tcPr>
          <w:p w:rsidR="001620B2" w:rsidRPr="00620ADA" w:rsidRDefault="001620B2" w:rsidP="00D3770C">
            <w:pPr>
              <w:jc w:val="center"/>
              <w:rPr>
                <w:b/>
                <w:bCs/>
                <w:sz w:val="20"/>
                <w:szCs w:val="20"/>
              </w:rPr>
            </w:pPr>
            <w:r w:rsidRPr="00620ADA">
              <w:rPr>
                <w:b/>
                <w:bCs/>
                <w:sz w:val="20"/>
                <w:szCs w:val="20"/>
                <w:lang w:val="en-GB"/>
              </w:rPr>
              <w:t>Longitudinal</w:t>
            </w:r>
          </w:p>
        </w:tc>
        <w:tc>
          <w:tcPr>
            <w:tcW w:w="1259" w:type="dxa"/>
            <w:tcBorders>
              <w:top w:val="single" w:sz="8" w:space="0" w:color="auto"/>
              <w:left w:val="nil"/>
              <w:bottom w:val="single" w:sz="4" w:space="0" w:color="auto"/>
              <w:right w:val="nil"/>
            </w:tcBorders>
            <w:shd w:val="clear" w:color="auto" w:fill="auto"/>
          </w:tcPr>
          <w:p w:rsidR="001620B2" w:rsidRPr="00620ADA" w:rsidRDefault="001620B2" w:rsidP="00D3770C">
            <w:pPr>
              <w:jc w:val="center"/>
              <w:rPr>
                <w:b/>
                <w:bCs/>
                <w:sz w:val="20"/>
                <w:szCs w:val="20"/>
              </w:rPr>
            </w:pPr>
            <w:r w:rsidRPr="00620ADA">
              <w:rPr>
                <w:b/>
                <w:bCs/>
                <w:sz w:val="20"/>
                <w:szCs w:val="20"/>
                <w:lang w:val="en-GB"/>
              </w:rPr>
              <w:t>Diagonal</w:t>
            </w:r>
          </w:p>
        </w:tc>
        <w:tc>
          <w:tcPr>
            <w:tcW w:w="1374" w:type="dxa"/>
            <w:tcBorders>
              <w:top w:val="single" w:sz="8" w:space="0" w:color="auto"/>
              <w:left w:val="nil"/>
              <w:bottom w:val="single" w:sz="4" w:space="0" w:color="auto"/>
              <w:right w:val="nil"/>
            </w:tcBorders>
            <w:shd w:val="clear" w:color="auto" w:fill="auto"/>
          </w:tcPr>
          <w:p w:rsidR="001620B2" w:rsidRPr="00620ADA" w:rsidRDefault="001620B2" w:rsidP="00D3770C">
            <w:pPr>
              <w:jc w:val="center"/>
              <w:rPr>
                <w:b/>
                <w:bCs/>
                <w:sz w:val="20"/>
                <w:szCs w:val="20"/>
              </w:rPr>
            </w:pPr>
            <w:r w:rsidRPr="00620ADA">
              <w:rPr>
                <w:b/>
                <w:bCs/>
                <w:sz w:val="20"/>
                <w:szCs w:val="20"/>
                <w:lang w:val="en-GB"/>
              </w:rPr>
              <w:t>Transverse</w:t>
            </w:r>
          </w:p>
        </w:tc>
        <w:tc>
          <w:tcPr>
            <w:tcW w:w="1210" w:type="dxa"/>
            <w:tcBorders>
              <w:top w:val="single" w:sz="8" w:space="0" w:color="auto"/>
              <w:left w:val="nil"/>
              <w:bottom w:val="single" w:sz="4" w:space="0" w:color="auto"/>
              <w:right w:val="single" w:sz="8" w:space="0" w:color="auto"/>
            </w:tcBorders>
            <w:shd w:val="clear" w:color="auto" w:fill="auto"/>
          </w:tcPr>
          <w:p w:rsidR="001620B2" w:rsidRPr="00620ADA" w:rsidRDefault="001620B2" w:rsidP="00D3770C">
            <w:pPr>
              <w:jc w:val="center"/>
              <w:rPr>
                <w:b/>
                <w:bCs/>
                <w:sz w:val="20"/>
                <w:szCs w:val="20"/>
              </w:rPr>
            </w:pPr>
            <w:r w:rsidRPr="00620ADA">
              <w:rPr>
                <w:b/>
                <w:bCs/>
                <w:sz w:val="20"/>
                <w:szCs w:val="20"/>
                <w:lang w:val="en-GB"/>
              </w:rPr>
              <w:t>General</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Rib pitch,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40 (1.60)</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40 (1.60)</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 </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Mid-rib depth,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1.8 (0.07)</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1.5 (0.06)</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 </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Mid-rib width,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1.1 (0.04)</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1.3 (0.05)</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 </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Nodal thickness, mm (in)</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3.1 (0.12)</w:t>
            </w:r>
          </w:p>
        </w:tc>
      </w:tr>
      <w:tr w:rsidR="001620B2" w:rsidRPr="00620ADA" w:rsidTr="00F855CA">
        <w:trPr>
          <w:trHeight w:val="297"/>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Rib shape</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rectangular</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firstLineChars="1" w:firstLine="2"/>
              <w:rPr>
                <w:sz w:val="20"/>
                <w:szCs w:val="20"/>
              </w:rPr>
            </w:pPr>
            <w:r w:rsidRPr="00620ADA">
              <w:rPr>
                <w:sz w:val="20"/>
                <w:szCs w:val="20"/>
                <w:lang w:val="en-GB"/>
              </w:rPr>
              <w:t>Aperture shape</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triangular</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5"/>
              <w:rPr>
                <w:sz w:val="20"/>
                <w:szCs w:val="20"/>
              </w:rPr>
            </w:pPr>
            <w:r w:rsidRPr="00620ADA">
              <w:rPr>
                <w:bCs/>
                <w:sz w:val="20"/>
                <w:szCs w:val="20"/>
                <w:lang w:val="en-GB"/>
              </w:rPr>
              <w:t>Rib Aspect Ratio (height: width)</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sz w:val="20"/>
                <w:szCs w:val="20"/>
              </w:rPr>
              <w:t>&gt; 1.0</w:t>
            </w:r>
          </w:p>
        </w:tc>
      </w:tr>
      <w:tr w:rsidR="001620B2" w:rsidRPr="00620AD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sz w:val="20"/>
                <w:szCs w:val="20"/>
                <w:lang w:val="en-GB"/>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lang w:val="en-G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lang w:val="en-GB"/>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lang w:val="en-GB"/>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lang w:val="en-GB"/>
              </w:rPr>
            </w:pPr>
          </w:p>
        </w:tc>
      </w:tr>
      <w:tr w:rsidR="001620B2" w:rsidRPr="00620AD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sz w:val="20"/>
                <w:szCs w:val="20"/>
              </w:rPr>
            </w:pPr>
            <w:r w:rsidRPr="00620ADA">
              <w:rPr>
                <w:b/>
                <w:bCs/>
                <w:sz w:val="20"/>
                <w:szCs w:val="20"/>
                <w:lang w:val="en-GB"/>
              </w:rPr>
              <w:t>Structural Integrity</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r>
      <w:tr w:rsidR="001620B2" w:rsidRPr="00620AD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44" w:firstLineChars="1" w:firstLine="2"/>
              <w:rPr>
                <w:sz w:val="20"/>
                <w:szCs w:val="20"/>
              </w:rPr>
            </w:pPr>
            <w:r w:rsidRPr="00620ADA">
              <w:rPr>
                <w:sz w:val="20"/>
                <w:szCs w:val="20"/>
                <w:lang w:val="en-GB"/>
              </w:rPr>
              <w:t xml:space="preserve"> Junction efficiency,</w:t>
            </w:r>
            <w:r w:rsidRPr="00620ADA">
              <w:rPr>
                <w:sz w:val="20"/>
                <w:szCs w:val="20"/>
                <w:vertAlign w:val="superscript"/>
                <w:lang w:val="en-GB"/>
              </w:rPr>
              <w:t>(1)</w:t>
            </w:r>
            <w:r w:rsidRPr="00620ADA">
              <w:rPr>
                <w:sz w:val="20"/>
                <w:szCs w:val="20"/>
                <w:lang w:val="en-GB"/>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100</w:t>
            </w:r>
          </w:p>
        </w:tc>
      </w:tr>
      <w:tr w:rsidR="001620B2" w:rsidRPr="00620AD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44"/>
              <w:rPr>
                <w:sz w:val="20"/>
                <w:szCs w:val="20"/>
              </w:rPr>
            </w:pPr>
            <w:r w:rsidRPr="00620ADA">
              <w:rPr>
                <w:sz w:val="20"/>
                <w:szCs w:val="20"/>
                <w:lang w:val="en-GB"/>
              </w:rPr>
              <w:t>Aperture stability,</w:t>
            </w:r>
            <w:r w:rsidRPr="00620ADA">
              <w:rPr>
                <w:sz w:val="20"/>
                <w:szCs w:val="20"/>
                <w:vertAlign w:val="superscript"/>
                <w:lang w:val="en-GB"/>
              </w:rPr>
              <w:t>(2)</w:t>
            </w:r>
            <w:r w:rsidRPr="00620ADA">
              <w:rPr>
                <w:sz w:val="20"/>
                <w:szCs w:val="20"/>
                <w:lang w:val="en-GB"/>
              </w:rPr>
              <w:t xml:space="preserve"> kg-cm/</w:t>
            </w:r>
            <w:proofErr w:type="spellStart"/>
            <w:r w:rsidRPr="00620ADA">
              <w:rPr>
                <w:sz w:val="20"/>
                <w:szCs w:val="20"/>
                <w:lang w:val="en-GB"/>
              </w:rPr>
              <w:t>deg</w:t>
            </w:r>
            <w:proofErr w:type="spellEnd"/>
            <w:r w:rsidRPr="00620ADA">
              <w:rPr>
                <w:sz w:val="20"/>
                <w:szCs w:val="20"/>
                <w:lang w:val="en-GB"/>
              </w:rPr>
              <w:t xml:space="preserve"> @ 5.0kg-cm</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sz w:val="20"/>
                <w:szCs w:val="20"/>
              </w:rPr>
            </w:pPr>
            <w:r w:rsidRPr="00620ADA">
              <w:rPr>
                <w:bCs/>
                <w:sz w:val="20"/>
                <w:szCs w:val="20"/>
                <w:lang w:val="en-GB"/>
              </w:rPr>
              <w:t>3.6</w:t>
            </w:r>
          </w:p>
        </w:tc>
      </w:tr>
      <w:tr w:rsidR="001620B2" w:rsidRPr="00620AD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1620B2">
            <w:pPr>
              <w:ind w:leftChars="207" w:left="455" w:firstLineChars="10" w:firstLine="20"/>
              <w:rPr>
                <w:sz w:val="20"/>
                <w:szCs w:val="20"/>
                <w:lang w:val="en-GB"/>
              </w:rPr>
            </w:pPr>
            <w:r w:rsidRPr="00620ADA">
              <w:rPr>
                <w:sz w:val="20"/>
                <w:szCs w:val="20"/>
                <w:lang w:val="en-GB"/>
              </w:rPr>
              <w:lastRenderedPageBreak/>
              <w:t>Radial stiffness at low strain,</w:t>
            </w:r>
            <w:r w:rsidRPr="00620ADA">
              <w:rPr>
                <w:sz w:val="20"/>
                <w:szCs w:val="20"/>
                <w:vertAlign w:val="superscript"/>
                <w:lang w:val="en-GB"/>
              </w:rPr>
              <w:t>(3)</w:t>
            </w:r>
            <w:r w:rsidRPr="00620ADA">
              <w:rPr>
                <w:sz w:val="20"/>
                <w:szCs w:val="20"/>
                <w:lang w:val="en-GB"/>
              </w:rPr>
              <w:t xml:space="preserve"> </w:t>
            </w:r>
          </w:p>
          <w:p w:rsidR="001620B2" w:rsidRPr="00620ADA" w:rsidRDefault="001620B2" w:rsidP="001620B2">
            <w:pPr>
              <w:ind w:leftChars="207" w:left="455" w:firstLineChars="10" w:firstLine="20"/>
              <w:rPr>
                <w:sz w:val="20"/>
                <w:szCs w:val="20"/>
              </w:rPr>
            </w:pPr>
            <w:proofErr w:type="spellStart"/>
            <w:r w:rsidRPr="00620ADA">
              <w:rPr>
                <w:sz w:val="20"/>
                <w:szCs w:val="20"/>
                <w:lang w:val="en-GB"/>
              </w:rPr>
              <w:t>kN</w:t>
            </w:r>
            <w:proofErr w:type="spellEnd"/>
            <w:r w:rsidRPr="00620ADA">
              <w:rPr>
                <w:sz w:val="20"/>
                <w:szCs w:val="20"/>
                <w:lang w:val="en-GB"/>
              </w:rPr>
              <w:t>/m @ 0.5% strain</w:t>
            </w:r>
          </w:p>
        </w:tc>
        <w:tc>
          <w:tcPr>
            <w:tcW w:w="1411"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bCs/>
                <w:sz w:val="20"/>
                <w:szCs w:val="20"/>
                <w:lang w:val="en-GB"/>
              </w:rPr>
            </w:pPr>
          </w:p>
          <w:p w:rsidR="001620B2" w:rsidRPr="00620ADA" w:rsidRDefault="001620B2" w:rsidP="00D3770C">
            <w:pPr>
              <w:jc w:val="center"/>
              <w:rPr>
                <w:sz w:val="20"/>
                <w:szCs w:val="20"/>
              </w:rPr>
            </w:pPr>
            <w:r w:rsidRPr="00620ADA">
              <w:rPr>
                <w:bCs/>
                <w:sz w:val="20"/>
                <w:szCs w:val="20"/>
                <w:lang w:val="en-GB"/>
              </w:rPr>
              <w:t>430</w:t>
            </w:r>
          </w:p>
        </w:tc>
      </w:tr>
      <w:tr w:rsidR="001620B2" w:rsidRPr="00620ADA" w:rsidTr="00F855CA">
        <w:trPr>
          <w:trHeight w:val="48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1620B2">
            <w:pPr>
              <w:ind w:leftChars="207" w:left="455" w:firstLineChars="10" w:firstLine="20"/>
              <w:rPr>
                <w:sz w:val="20"/>
                <w:szCs w:val="20"/>
                <w:lang w:val="en-GB"/>
              </w:rPr>
            </w:pPr>
            <w:r w:rsidRPr="00620ADA">
              <w:rPr>
                <w:sz w:val="20"/>
                <w:szCs w:val="20"/>
                <w:lang w:val="en-GB"/>
              </w:rPr>
              <w:t>Radial stiffness at low strain,</w:t>
            </w:r>
            <w:r w:rsidRPr="00620ADA">
              <w:rPr>
                <w:sz w:val="20"/>
                <w:szCs w:val="20"/>
                <w:vertAlign w:val="superscript"/>
                <w:lang w:val="en-GB"/>
              </w:rPr>
              <w:t>(3)</w:t>
            </w:r>
            <w:r w:rsidRPr="00620ADA">
              <w:rPr>
                <w:sz w:val="20"/>
                <w:szCs w:val="20"/>
                <w:lang w:val="en-GB"/>
              </w:rPr>
              <w:t xml:space="preserve"> </w:t>
            </w:r>
          </w:p>
          <w:p w:rsidR="001620B2" w:rsidRPr="00620ADA" w:rsidRDefault="001620B2" w:rsidP="001620B2">
            <w:pPr>
              <w:ind w:leftChars="207" w:left="455" w:firstLineChars="10" w:firstLine="20"/>
              <w:rPr>
                <w:sz w:val="20"/>
                <w:szCs w:val="20"/>
              </w:rPr>
            </w:pPr>
            <w:r w:rsidRPr="00620ADA">
              <w:rPr>
                <w:bCs/>
                <w:sz w:val="20"/>
                <w:szCs w:val="20"/>
                <w:lang w:val="en-GB"/>
              </w:rPr>
              <w:t>(lb/</w:t>
            </w:r>
            <w:proofErr w:type="spellStart"/>
            <w:r w:rsidRPr="00620ADA">
              <w:rPr>
                <w:bCs/>
                <w:sz w:val="20"/>
                <w:szCs w:val="20"/>
                <w:lang w:val="en-GB"/>
              </w:rPr>
              <w:t>ft</w:t>
            </w:r>
            <w:proofErr w:type="spellEnd"/>
            <w:r w:rsidRPr="00620ADA">
              <w:rPr>
                <w:bCs/>
                <w:sz w:val="20"/>
                <w:szCs w:val="20"/>
                <w:lang w:val="en-GB"/>
              </w:rPr>
              <w:t xml:space="preserve"> @ 0.5% strain)</w:t>
            </w:r>
          </w:p>
        </w:tc>
        <w:tc>
          <w:tcPr>
            <w:tcW w:w="1411"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bCs/>
                <w:sz w:val="20"/>
                <w:szCs w:val="20"/>
                <w:lang w:val="en-GB"/>
              </w:rPr>
            </w:pPr>
          </w:p>
          <w:p w:rsidR="001620B2" w:rsidRPr="00620ADA" w:rsidRDefault="001620B2" w:rsidP="00D3770C">
            <w:pPr>
              <w:jc w:val="center"/>
              <w:rPr>
                <w:sz w:val="20"/>
                <w:szCs w:val="20"/>
              </w:rPr>
            </w:pPr>
            <w:r w:rsidRPr="00620ADA">
              <w:rPr>
                <w:bCs/>
                <w:sz w:val="20"/>
                <w:szCs w:val="20"/>
                <w:lang w:val="en-GB"/>
              </w:rPr>
              <w:t>29,500</w:t>
            </w:r>
          </w:p>
        </w:tc>
      </w:tr>
      <w:tr w:rsidR="001620B2" w:rsidRPr="00620ADA" w:rsidTr="00F855CA">
        <w:trPr>
          <w:trHeight w:val="255"/>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r w:rsidRPr="00620ADA">
              <w:rPr>
                <w:bCs/>
                <w:sz w:val="20"/>
                <w:szCs w:val="20"/>
                <w:lang w:val="en-GB"/>
              </w:rPr>
              <w:t> </w:t>
            </w:r>
          </w:p>
        </w:tc>
        <w:tc>
          <w:tcPr>
            <w:tcW w:w="1411"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sz w:val="20"/>
                <w:szCs w:val="20"/>
              </w:rPr>
            </w:pPr>
            <w:r w:rsidRPr="00620ADA">
              <w:rPr>
                <w:sz w:val="20"/>
                <w:szCs w:val="20"/>
              </w:rPr>
              <w:t> </w:t>
            </w:r>
          </w:p>
        </w:tc>
      </w:tr>
      <w:tr w:rsidR="001620B2" w:rsidRPr="00620ADA" w:rsidTr="00F855CA">
        <w:trPr>
          <w:trHeight w:val="27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sz w:val="20"/>
                <w:szCs w:val="20"/>
              </w:rPr>
            </w:pPr>
            <w:r w:rsidRPr="00620ADA">
              <w:rPr>
                <w:b/>
                <w:bCs/>
                <w:sz w:val="20"/>
                <w:szCs w:val="20"/>
                <w:lang w:val="en-GB"/>
              </w:rPr>
              <w:t>Durability</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tabs>
                <w:tab w:val="left" w:pos="687"/>
              </w:tabs>
              <w:rPr>
                <w:b/>
                <w:bCs/>
                <w:color w:val="000000"/>
                <w:sz w:val="20"/>
                <w:szCs w:val="20"/>
              </w:rPr>
            </w:pPr>
            <w:r w:rsidRPr="00620ADA">
              <w:rPr>
                <w:b/>
                <w:bCs/>
                <w:color w:val="000000"/>
                <w:sz w:val="20"/>
                <w:szCs w:val="20"/>
                <w:lang w:val="en-GB"/>
              </w:rPr>
              <w:t> </w:t>
            </w:r>
            <w:r w:rsidRPr="00620ADA">
              <w:rPr>
                <w:b/>
                <w:bCs/>
                <w:color w:val="000000"/>
                <w:sz w:val="20"/>
                <w:szCs w:val="20"/>
                <w:lang w:val="en-GB"/>
              </w:rPr>
              <w:tab/>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b/>
                <w:bCs/>
                <w:color w:val="000000"/>
                <w:sz w:val="20"/>
                <w:szCs w:val="20"/>
              </w:rPr>
            </w:pPr>
            <w:r w:rsidRPr="00620ADA">
              <w:rPr>
                <w:b/>
                <w:bCs/>
                <w:color w:val="000000"/>
                <w:sz w:val="20"/>
                <w:szCs w:val="20"/>
                <w:lang w:val="en-GB"/>
              </w:rPr>
              <w:t> </w:t>
            </w:r>
          </w:p>
        </w:tc>
      </w:tr>
      <w:tr w:rsidR="001620B2" w:rsidRPr="00620AD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7" w:firstLine="17"/>
              <w:rPr>
                <w:sz w:val="20"/>
                <w:szCs w:val="20"/>
              </w:rPr>
            </w:pPr>
            <w:r w:rsidRPr="00620ADA">
              <w:rPr>
                <w:sz w:val="20"/>
                <w:szCs w:val="20"/>
                <w:lang w:val="en-GB"/>
              </w:rPr>
              <w:t>Resistance to chemical degradation</w:t>
            </w:r>
            <w:r w:rsidRPr="00620ADA">
              <w:rPr>
                <w:sz w:val="20"/>
                <w:szCs w:val="20"/>
                <w:vertAlign w:val="superscript"/>
                <w:lang w:val="en-GB"/>
              </w:rPr>
              <w:t>(4)</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rPr>
                <w:color w:val="000000"/>
                <w:sz w:val="20"/>
                <w:szCs w:val="20"/>
              </w:rPr>
            </w:pPr>
            <w:r w:rsidRPr="00620ADA">
              <w:rPr>
                <w:bCs/>
                <w:color w:val="000000"/>
                <w:sz w:val="20"/>
                <w:szCs w:val="20"/>
                <w:lang w:val="en-GB"/>
              </w:rPr>
              <w: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100%</w:t>
            </w:r>
          </w:p>
        </w:tc>
      </w:tr>
      <w:tr w:rsidR="001620B2" w:rsidRPr="00620ADA" w:rsidTr="00F855CA">
        <w:trPr>
          <w:trHeight w:val="510"/>
          <w:jc w:val="center"/>
        </w:trPr>
        <w:tc>
          <w:tcPr>
            <w:tcW w:w="4175"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ind w:left="377" w:firstLine="17"/>
              <w:rPr>
                <w:sz w:val="20"/>
                <w:szCs w:val="20"/>
              </w:rPr>
            </w:pPr>
            <w:r w:rsidRPr="00620ADA">
              <w:rPr>
                <w:sz w:val="20"/>
                <w:szCs w:val="20"/>
                <w:lang w:val="en-GB"/>
              </w:rPr>
              <w:t>Resistance to ultra-violet light and weathering</w:t>
            </w:r>
            <w:r w:rsidRPr="00620ADA">
              <w:rPr>
                <w:sz w:val="20"/>
                <w:szCs w:val="20"/>
                <w:vertAlign w:val="superscript"/>
                <w:lang w:val="en-GB"/>
              </w:rPr>
              <w:t>(5)</w:t>
            </w:r>
          </w:p>
        </w:tc>
        <w:tc>
          <w:tcPr>
            <w:tcW w:w="1411" w:type="dxa"/>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374" w:type="dxa"/>
            <w:vMerge/>
            <w:tcBorders>
              <w:top w:val="single" w:sz="4" w:space="0" w:color="auto"/>
              <w:left w:val="single" w:sz="4" w:space="0" w:color="auto"/>
              <w:bottom w:val="single" w:sz="4" w:space="0" w:color="auto"/>
              <w:right w:val="single" w:sz="4" w:space="0" w:color="auto"/>
            </w:tcBorders>
            <w:vAlign w:val="center"/>
          </w:tcPr>
          <w:p w:rsidR="001620B2" w:rsidRPr="00620ADA" w:rsidRDefault="001620B2" w:rsidP="00D3770C">
            <w:pPr>
              <w:rPr>
                <w:color w:val="000000"/>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1620B2" w:rsidRPr="00620ADA" w:rsidRDefault="001620B2" w:rsidP="00D3770C">
            <w:pPr>
              <w:jc w:val="center"/>
              <w:rPr>
                <w:color w:val="000000"/>
                <w:sz w:val="20"/>
                <w:szCs w:val="20"/>
              </w:rPr>
            </w:pPr>
            <w:r w:rsidRPr="00620ADA">
              <w:rPr>
                <w:bCs/>
                <w:color w:val="000000"/>
                <w:sz w:val="20"/>
                <w:szCs w:val="20"/>
                <w:lang w:val="en-GB"/>
              </w:rPr>
              <w:t>100%</w:t>
            </w:r>
          </w:p>
        </w:tc>
      </w:tr>
    </w:tbl>
    <w:p w:rsidR="007A028C" w:rsidRPr="000F1914" w:rsidRDefault="007A028C" w:rsidP="00293849">
      <w:pPr>
        <w:pStyle w:val="Paragraph1"/>
        <w:numPr>
          <w:ilvl w:val="0"/>
          <w:numId w:val="0"/>
        </w:numPr>
        <w:ind w:left="1440" w:hanging="432"/>
      </w:pPr>
      <w:bookmarkStart w:id="6" w:name="_GoBack"/>
      <w:bookmarkEnd w:id="6"/>
    </w:p>
    <w:p w:rsidR="003B20E0" w:rsidRPr="000F1914" w:rsidRDefault="003B20E0" w:rsidP="003B20E0">
      <w:pPr>
        <w:pStyle w:val="PartDesignation"/>
      </w:pPr>
      <w:r w:rsidRPr="000F1914">
        <w:t>EXECUTION</w:t>
      </w:r>
    </w:p>
    <w:p w:rsidR="003B20E0" w:rsidRPr="000F1914" w:rsidRDefault="003B20E0" w:rsidP="003B20E0">
      <w:pPr>
        <w:pStyle w:val="ArticleHeading"/>
      </w:pPr>
      <w:r w:rsidRPr="000F1914">
        <w:t>INSPECTION</w:t>
      </w:r>
    </w:p>
    <w:p w:rsidR="003B20E0" w:rsidRPr="003B20E0" w:rsidRDefault="003B20E0" w:rsidP="003B20E0">
      <w:pPr>
        <w:pStyle w:val="Paragraph"/>
        <w:rPr>
          <w:snapToGrid w:val="0"/>
        </w:rPr>
      </w:pPr>
      <w:r w:rsidRPr="003B20E0">
        <w:rPr>
          <w:snapToGrid w:val="0"/>
        </w:rPr>
        <w:t>Contractor shall examine the conditions under which the Work is to be installed and notify the Engineer, in writing, of conditions detrimental to the proper and timely completion of the Work.  Do not proceed with the Work until unsatisfactory conditions have been corrected.</w:t>
      </w:r>
    </w:p>
    <w:p w:rsidR="003B20E0" w:rsidRPr="000F1914" w:rsidRDefault="003B20E0" w:rsidP="003B20E0">
      <w:pPr>
        <w:pStyle w:val="ArticleHeading"/>
      </w:pPr>
      <w:r w:rsidRPr="000F1914">
        <w:t>GEOTEXTILE INSTALLATION - GENERAL</w:t>
      </w:r>
    </w:p>
    <w:p w:rsidR="003B20E0" w:rsidRPr="000F1914" w:rsidRDefault="003B20E0" w:rsidP="003B20E0">
      <w:pPr>
        <w:pStyle w:val="Paragraph"/>
      </w:pPr>
      <w:r w:rsidRPr="000F1914">
        <w:t xml:space="preserve">Cut geosynthetic to proper width prior to placement. Width should be enough to conform to the trench perimeter with at least a </w:t>
      </w:r>
      <w:r w:rsidR="00F05EA4">
        <w:t>6 inch</w:t>
      </w:r>
      <w:r w:rsidRPr="000F1914">
        <w:t xml:space="preserve"> top overlap. </w:t>
      </w:r>
    </w:p>
    <w:p w:rsidR="003B20E0" w:rsidRPr="000F1914" w:rsidRDefault="003B20E0" w:rsidP="003B20E0">
      <w:pPr>
        <w:pStyle w:val="Paragraph"/>
      </w:pPr>
      <w:r w:rsidRPr="000F1914">
        <w:t xml:space="preserve">Place the geosynthetic roll over the trench, and unroll enough geosynthetic that the geosynthetic can be placed down into the trench. </w:t>
      </w:r>
    </w:p>
    <w:p w:rsidR="003B20E0" w:rsidRPr="000F1914" w:rsidRDefault="003B20E0" w:rsidP="003B20E0">
      <w:pPr>
        <w:pStyle w:val="Paragraph"/>
      </w:pPr>
      <w:r w:rsidRPr="000F1914">
        <w:t xml:space="preserve">Anchor the edges of the geosynthetic with heavy objects to prevent the geosynthetic from falling into the trench. </w:t>
      </w:r>
    </w:p>
    <w:p w:rsidR="003B20E0" w:rsidRPr="000F1914" w:rsidRDefault="003B20E0" w:rsidP="003B20E0">
      <w:pPr>
        <w:pStyle w:val="Paragraph"/>
      </w:pPr>
      <w:r>
        <w:t>W</w:t>
      </w:r>
      <w:r w:rsidRPr="000F1914">
        <w:t xml:space="preserve">here overlaps are necessary between rolls, allow for </w:t>
      </w:r>
      <w:r w:rsidR="00F05EA4">
        <w:t>3 foot</w:t>
      </w:r>
      <w:r w:rsidRPr="000F1914">
        <w:t xml:space="preserve"> overlap from the upstream to the downstream roll. </w:t>
      </w:r>
    </w:p>
    <w:p w:rsidR="003B20E0" w:rsidRPr="000F1914" w:rsidRDefault="003B20E0" w:rsidP="003B20E0">
      <w:pPr>
        <w:pStyle w:val="Paragraph"/>
      </w:pPr>
      <w:r w:rsidRPr="000F1914">
        <w:t>All geotextiles shall be weighted with sandbags or the equivalent when required.  Such sandbags shall be installed during placement and shall remain until replaced with cover material or geomembrane.</w:t>
      </w:r>
    </w:p>
    <w:p w:rsidR="003B20E0" w:rsidRPr="000F1914" w:rsidRDefault="003B20E0" w:rsidP="003B20E0">
      <w:pPr>
        <w:pStyle w:val="Paragraph"/>
      </w:pPr>
      <w:r>
        <w:t>Contractor</w:t>
      </w:r>
      <w:r w:rsidRPr="000F1914">
        <w:t xml:space="preserve"> shall take any necessary precautions to prevent damage to underlying layers during placement of the geotextile.</w:t>
      </w:r>
    </w:p>
    <w:p w:rsidR="003B20E0" w:rsidRPr="000F1914" w:rsidRDefault="003B20E0" w:rsidP="003B20E0">
      <w:pPr>
        <w:pStyle w:val="Paragraph"/>
      </w:pPr>
      <w:r w:rsidRPr="000F1914">
        <w:t>Geotextiles shall not be exposed to precipitation prior to being installed, and shall not be exposed to direct sunlight for more than 15 days.</w:t>
      </w:r>
    </w:p>
    <w:p w:rsidR="003B20E0" w:rsidRPr="003B20E0" w:rsidRDefault="003B20E0" w:rsidP="003B20E0">
      <w:pPr>
        <w:pStyle w:val="ArticleHeading"/>
      </w:pPr>
      <w:r w:rsidRPr="003B20E0">
        <w:t>GEOTEXTILE REPAIR</w:t>
      </w:r>
    </w:p>
    <w:p w:rsidR="003B20E0" w:rsidRPr="003B20E0" w:rsidRDefault="003B20E0" w:rsidP="003B20E0">
      <w:pPr>
        <w:pStyle w:val="Paragraph"/>
      </w:pPr>
      <w:r w:rsidRPr="003B20E0">
        <w:t>Any holes or tears in the fabric shall be repaired as follows:</w:t>
      </w:r>
    </w:p>
    <w:p w:rsidR="003B20E0" w:rsidRPr="00582630" w:rsidRDefault="003B20E0" w:rsidP="00582630">
      <w:pPr>
        <w:pStyle w:val="Paragraph1"/>
      </w:pPr>
      <w:r w:rsidRPr="00582630">
        <w:lastRenderedPageBreak/>
        <w:t>On slopes: A fabric patch shall be sewn into place using a double sewn lock stitch (1/4-inch to 3/4-inch apart and no closer than 1-inch from any edge).  Should any tear exceed ten percent of the width of the roll, that roll shall be removed from the slope and replaced.</w:t>
      </w:r>
    </w:p>
    <w:p w:rsidR="003B20E0" w:rsidRPr="00582630" w:rsidRDefault="003B20E0" w:rsidP="00582630">
      <w:pPr>
        <w:pStyle w:val="Paragraph1"/>
      </w:pPr>
      <w:r w:rsidRPr="00582630">
        <w:t>Non-slopes: A fabric patch shall be spot-seamed in place with a minimum of 24-inches of overlap in all directions.</w:t>
      </w:r>
    </w:p>
    <w:p w:rsidR="003B20E0" w:rsidRPr="000F1914" w:rsidRDefault="003B20E0" w:rsidP="00582630">
      <w:pPr>
        <w:pStyle w:val="ArticleHeading"/>
      </w:pPr>
      <w:r w:rsidRPr="000F1914">
        <w:t>PLACEMENT OF COVER MATERIALS</w:t>
      </w:r>
    </w:p>
    <w:p w:rsidR="003B20E0" w:rsidRDefault="003B20E0" w:rsidP="00582630">
      <w:pPr>
        <w:pStyle w:val="Paragraph"/>
      </w:pPr>
      <w:r w:rsidRPr="00582630">
        <w:t>Contractor shall place all cover materials in such a manner to ensure the geotextile is not damaged; minimal slippage of the geotextile on underlying layers; and no excess tensile stresses in the geotextile.</w:t>
      </w:r>
    </w:p>
    <w:p w:rsidR="004E0B00" w:rsidRPr="000F1914" w:rsidRDefault="004E0B00" w:rsidP="004E0B00">
      <w:pPr>
        <w:pStyle w:val="ArticleHeading"/>
      </w:pPr>
      <w:r>
        <w:t>GEOGRID INSTALLATION</w:t>
      </w:r>
    </w:p>
    <w:p w:rsidR="004E0B00" w:rsidRPr="00293849" w:rsidRDefault="004E0B00" w:rsidP="004E0B00">
      <w:pPr>
        <w:pStyle w:val="Paragraph"/>
        <w:rPr>
          <w:sz w:val="24"/>
        </w:rPr>
      </w:pPr>
      <w:r w:rsidRPr="00293849">
        <w:rPr>
          <w:sz w:val="24"/>
        </w:rPr>
        <w:t>Examination</w:t>
      </w:r>
    </w:p>
    <w:p w:rsidR="004E0B00" w:rsidRPr="00293849" w:rsidRDefault="004E0B00" w:rsidP="00293849">
      <w:pPr>
        <w:pStyle w:val="Paragraph1"/>
        <w:rPr>
          <w:sz w:val="24"/>
        </w:rPr>
      </w:pPr>
      <w:r w:rsidRPr="00293849">
        <w:rPr>
          <w:sz w:val="24"/>
        </w:rPr>
        <w:t>The Contractor shall check the geogrid upon delivery to verify that the proper material has been received. The geogrid shall be inspected by the Contractor to be free of flaws or damage occurring during manufacturing, shipping, or handling.</w:t>
      </w:r>
    </w:p>
    <w:p w:rsidR="004E0B00" w:rsidRPr="00293849" w:rsidRDefault="004E0B00" w:rsidP="004E0B00">
      <w:pPr>
        <w:pStyle w:val="Paragraph"/>
        <w:rPr>
          <w:sz w:val="24"/>
        </w:rPr>
      </w:pPr>
      <w:r w:rsidRPr="00293849">
        <w:rPr>
          <w:sz w:val="24"/>
        </w:rPr>
        <w:t>Preparation</w:t>
      </w:r>
    </w:p>
    <w:p w:rsidR="004E0B00" w:rsidRPr="00293849" w:rsidRDefault="004E0B00" w:rsidP="00293849">
      <w:pPr>
        <w:pStyle w:val="Paragraph1"/>
        <w:rPr>
          <w:sz w:val="24"/>
        </w:rPr>
      </w:pPr>
      <w:r w:rsidRPr="00293849">
        <w:rPr>
          <w:sz w:val="24"/>
        </w:rPr>
        <w:t>The subgrade soil shall be prepared as indicated on the construction drawings or as directed by the Engineer</w:t>
      </w:r>
    </w:p>
    <w:p w:rsidR="004E0B00" w:rsidRPr="00293849" w:rsidRDefault="004E0B00" w:rsidP="00293849">
      <w:pPr>
        <w:pStyle w:val="Paragraph"/>
        <w:rPr>
          <w:sz w:val="24"/>
        </w:rPr>
      </w:pPr>
      <w:r w:rsidRPr="00293849">
        <w:rPr>
          <w:sz w:val="24"/>
        </w:rPr>
        <w:t xml:space="preserve">Installation </w:t>
      </w:r>
    </w:p>
    <w:p w:rsidR="004E0B00" w:rsidRPr="00293849" w:rsidRDefault="004E0B00" w:rsidP="004E0B00">
      <w:pPr>
        <w:pStyle w:val="Paragraph1"/>
        <w:rPr>
          <w:sz w:val="24"/>
        </w:rPr>
      </w:pPr>
      <w:r w:rsidRPr="00293849">
        <w:rPr>
          <w:sz w:val="24"/>
        </w:rPr>
        <w:t>The geogrid shall be laid at the proper elevation and alignment as shown on the construction drawings.</w:t>
      </w:r>
    </w:p>
    <w:p w:rsidR="004E0B00" w:rsidRPr="00293849" w:rsidRDefault="004E0B00" w:rsidP="004E0B00">
      <w:pPr>
        <w:pStyle w:val="Paragraph1"/>
        <w:rPr>
          <w:sz w:val="24"/>
        </w:rPr>
      </w:pPr>
      <w:r w:rsidRPr="00293849">
        <w:rPr>
          <w:sz w:val="24"/>
        </w:rPr>
        <w:t>The geogrid shall be installed in accordance with the installation guidelines provided by the manufacturer or as directed by the Engineer.</w:t>
      </w:r>
    </w:p>
    <w:p w:rsidR="004E0B00" w:rsidRPr="00293849" w:rsidRDefault="004E0B00" w:rsidP="00293849">
      <w:pPr>
        <w:pStyle w:val="Paragraph1"/>
        <w:rPr>
          <w:sz w:val="24"/>
        </w:rPr>
      </w:pPr>
      <w:r w:rsidRPr="00293849">
        <w:rPr>
          <w:sz w:val="24"/>
        </w:rPr>
        <w:t>The geogrid may be temporarily secured in place with ties, staples, pins, sand bags or backfill as required by fill properties, fill placement procedures or weather conditions or as directed by the Engineer.</w:t>
      </w:r>
    </w:p>
    <w:p w:rsidR="004E0B00" w:rsidRPr="00293849" w:rsidRDefault="004E0B00" w:rsidP="00293849">
      <w:pPr>
        <w:pStyle w:val="Paragraph1"/>
        <w:rPr>
          <w:sz w:val="24"/>
        </w:rPr>
      </w:pPr>
      <w:r w:rsidRPr="00293849">
        <w:rPr>
          <w:sz w:val="24"/>
        </w:rPr>
        <w:t>Granular fill material shall be placed, spread, and compacted in such a manner that minimizes the development of wrinkles in the geogrid and/or movement of the geogrid.</w:t>
      </w:r>
    </w:p>
    <w:p w:rsidR="004E0B00" w:rsidRPr="00293849" w:rsidRDefault="004E0B00" w:rsidP="00293849">
      <w:pPr>
        <w:pStyle w:val="Paragraph"/>
        <w:rPr>
          <w:sz w:val="24"/>
        </w:rPr>
      </w:pPr>
      <w:r w:rsidRPr="00293849">
        <w:rPr>
          <w:sz w:val="24"/>
        </w:rPr>
        <w:t>Repair</w:t>
      </w:r>
    </w:p>
    <w:p w:rsidR="004E0B00" w:rsidRPr="00293849" w:rsidRDefault="004E0B00" w:rsidP="004E0B00">
      <w:pPr>
        <w:pStyle w:val="Paragraph1"/>
        <w:rPr>
          <w:sz w:val="24"/>
        </w:rPr>
      </w:pPr>
      <w:r w:rsidRPr="00293849">
        <w:rPr>
          <w:sz w:val="24"/>
        </w:rPr>
        <w:t>Any roll of geogrid damaged before, during and after installation shall be replaced by the Contractor at no additional cost to the Owner.</w:t>
      </w:r>
    </w:p>
    <w:p w:rsidR="004E0B00" w:rsidRPr="00293849" w:rsidRDefault="004E0B00" w:rsidP="00293849">
      <w:pPr>
        <w:pStyle w:val="Paragraph1"/>
        <w:rPr>
          <w:sz w:val="24"/>
        </w:rPr>
      </w:pPr>
      <w:r w:rsidRPr="00293849">
        <w:rPr>
          <w:sz w:val="24"/>
        </w:rPr>
        <w:t>Proper replacement shall consist of replacing the affected area adding 3ft of geogrid beyond the limits of the affected area.</w:t>
      </w:r>
    </w:p>
    <w:p w:rsidR="004E0B00" w:rsidRDefault="004E0B00" w:rsidP="00293849">
      <w:pPr>
        <w:pStyle w:val="Paragraph"/>
      </w:pPr>
      <w:r>
        <w:t xml:space="preserve">Protection </w:t>
      </w:r>
    </w:p>
    <w:p w:rsidR="004E0B00" w:rsidRPr="00582630" w:rsidRDefault="004E0B00" w:rsidP="00293849">
      <w:pPr>
        <w:pStyle w:val="Paragraph1"/>
      </w:pPr>
      <w:r w:rsidRPr="00293849">
        <w:rPr>
          <w:sz w:val="24"/>
          <w:szCs w:val="20"/>
        </w:rPr>
        <w:t>Follow the Manufacturer’s recommendations regarding protection from exposure to sunlight.</w:t>
      </w:r>
    </w:p>
    <w:p w:rsidR="00BD4AE0" w:rsidRPr="00C1211E" w:rsidRDefault="00BD4AE0" w:rsidP="00614FAB">
      <w:pPr>
        <w:pStyle w:val="EndofSection"/>
      </w:pPr>
      <w:r w:rsidRPr="00C1211E">
        <w:lastRenderedPageBreak/>
        <w:t>+ + END OF SECTION + +</w:t>
      </w:r>
    </w:p>
    <w:p w:rsidR="00BD4AE0" w:rsidRPr="00C1211E" w:rsidRDefault="00BD4AE0" w:rsidP="00C1211E"/>
    <w:p w:rsidR="00BD4AE0" w:rsidRPr="00C1211E" w:rsidRDefault="00BD4AE0" w:rsidP="00C1211E"/>
    <w:sectPr w:rsidR="00BD4AE0" w:rsidRPr="00C1211E" w:rsidSect="001F76D0">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47" w:rsidRDefault="00A30C47">
      <w:r>
        <w:separator/>
      </w:r>
    </w:p>
  </w:endnote>
  <w:endnote w:type="continuationSeparator" w:id="0">
    <w:p w:rsidR="00A30C47" w:rsidRDefault="00A3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fontKey="{C6E372A5-74B5-4004-9709-0FADAEDAA0C8}"/>
    <w:embedBold r:id="rId2" w:fontKey="{19A0DE97-E005-464F-B660-47F6E2E937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E0" w:rsidRPr="00227D90" w:rsidRDefault="003B20E0" w:rsidP="00227D90">
    <w:pPr>
      <w:pStyle w:val="Footer"/>
      <w:rPr>
        <w:sz w:val="22"/>
        <w:szCs w:val="22"/>
      </w:rPr>
    </w:pPr>
    <w:r w:rsidRPr="00227D90">
      <w:rPr>
        <w:sz w:val="22"/>
        <w:szCs w:val="22"/>
      </w:rPr>
      <w:t>v. 1</w:t>
    </w:r>
    <w:r>
      <w:rPr>
        <w:sz w:val="22"/>
        <w:szCs w:val="22"/>
      </w:rPr>
      <w:t>2.18</w:t>
    </w:r>
    <w:r w:rsidRPr="00227D90">
      <w:rPr>
        <w:sz w:val="22"/>
        <w:szCs w:val="22"/>
      </w:rPr>
      <w:tab/>
    </w:r>
    <w:r>
      <w:rPr>
        <w:sz w:val="22"/>
        <w:szCs w:val="22"/>
      </w:rPr>
      <w:t>Geosynthetics for Earthwork</w:t>
    </w:r>
    <w:r w:rsidRPr="00227D90">
      <w:rPr>
        <w:sz w:val="22"/>
        <w:szCs w:val="22"/>
      </w:rPr>
      <w:t xml:space="preserve"> –</w:t>
    </w:r>
    <w:r>
      <w:rPr>
        <w:sz w:val="22"/>
        <w:szCs w:val="22"/>
      </w:rPr>
      <w:t xml:space="preserve">31 </w:t>
    </w:r>
    <w:r w:rsidRPr="00227D90">
      <w:rPr>
        <w:sz w:val="22"/>
        <w:szCs w:val="22"/>
      </w:rPr>
      <w:t xml:space="preserve">05 </w:t>
    </w:r>
    <w:r>
      <w:rPr>
        <w:sz w:val="22"/>
        <w:szCs w:val="22"/>
      </w:rPr>
      <w:t>19</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A4A34">
      <w:rPr>
        <w:noProof/>
        <w:sz w:val="22"/>
        <w:szCs w:val="22"/>
      </w:rPr>
      <w:t>4</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E0" w:rsidRPr="00227D90" w:rsidRDefault="003B20E0">
    <w:pPr>
      <w:pStyle w:val="Footer"/>
      <w:rPr>
        <w:sz w:val="22"/>
        <w:szCs w:val="22"/>
      </w:rPr>
    </w:pPr>
    <w:r w:rsidRPr="00227D90">
      <w:rPr>
        <w:sz w:val="22"/>
        <w:szCs w:val="22"/>
      </w:rPr>
      <w:t xml:space="preserve">v. </w:t>
    </w:r>
    <w:r w:rsidR="00F855CA">
      <w:rPr>
        <w:sz w:val="22"/>
        <w:szCs w:val="22"/>
      </w:rPr>
      <w:t>3.18</w:t>
    </w:r>
    <w:r w:rsidRPr="00227D90">
      <w:rPr>
        <w:sz w:val="22"/>
        <w:szCs w:val="22"/>
      </w:rPr>
      <w:tab/>
    </w:r>
    <w:r w:rsidR="00404CCE">
      <w:rPr>
        <w:sz w:val="22"/>
        <w:szCs w:val="22"/>
      </w:rPr>
      <w:fldChar w:fldCharType="begin"/>
    </w:r>
    <w:r w:rsidR="00404CCE">
      <w:rPr>
        <w:sz w:val="22"/>
        <w:szCs w:val="22"/>
      </w:rPr>
      <w:instrText xml:space="preserve"> SUBJECT  \* FirstCap  \* MERGEFORMAT </w:instrText>
    </w:r>
    <w:r w:rsidR="00404CCE">
      <w:rPr>
        <w:sz w:val="22"/>
        <w:szCs w:val="22"/>
      </w:rPr>
      <w:fldChar w:fldCharType="separate"/>
    </w:r>
    <w:proofErr w:type="spellStart"/>
    <w:r w:rsidR="00404CCE">
      <w:rPr>
        <w:sz w:val="22"/>
        <w:szCs w:val="22"/>
      </w:rPr>
      <w:t>Geosynthetics</w:t>
    </w:r>
    <w:proofErr w:type="spellEnd"/>
    <w:r w:rsidR="00404CCE">
      <w:rPr>
        <w:sz w:val="22"/>
        <w:szCs w:val="22"/>
      </w:rPr>
      <w:t xml:space="preserve"> for Earthwork</w:t>
    </w:r>
    <w:r w:rsidR="00404CCE">
      <w:rPr>
        <w:sz w:val="22"/>
        <w:szCs w:val="22"/>
      </w:rPr>
      <w:fldChar w:fldCharType="end"/>
    </w:r>
    <w:r w:rsidRPr="00227D90">
      <w:rPr>
        <w:sz w:val="22"/>
        <w:szCs w:val="22"/>
      </w:rPr>
      <w:t xml:space="preserve"> – </w:t>
    </w:r>
    <w:r w:rsidR="00404CCE">
      <w:rPr>
        <w:sz w:val="22"/>
        <w:szCs w:val="22"/>
      </w:rPr>
      <w:fldChar w:fldCharType="begin"/>
    </w:r>
    <w:r w:rsidR="00404CCE">
      <w:rPr>
        <w:sz w:val="22"/>
        <w:szCs w:val="22"/>
      </w:rPr>
      <w:instrText xml:space="preserve"> TITLE   \* MERGEFORMAT </w:instrText>
    </w:r>
    <w:r w:rsidR="00404CCE">
      <w:rPr>
        <w:sz w:val="22"/>
        <w:szCs w:val="22"/>
      </w:rPr>
      <w:fldChar w:fldCharType="separate"/>
    </w:r>
    <w:r w:rsidR="00404CCE">
      <w:rPr>
        <w:sz w:val="22"/>
        <w:szCs w:val="22"/>
      </w:rPr>
      <w:t>31 05 19</w:t>
    </w:r>
    <w:r w:rsidR="00404CCE">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855CA">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47" w:rsidRDefault="00A30C47">
      <w:r>
        <w:separator/>
      </w:r>
    </w:p>
  </w:footnote>
  <w:footnote w:type="continuationSeparator" w:id="0">
    <w:p w:rsidR="00A30C47" w:rsidRDefault="00A3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3A15A6E"/>
    <w:multiLevelType w:val="hybridMultilevel"/>
    <w:tmpl w:val="6DACB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16A5364"/>
    <w:multiLevelType w:val="multilevel"/>
    <w:tmpl w:val="96CECC94"/>
    <w:lvl w:ilvl="0">
      <w:start w:val="1"/>
      <w:numFmt w:val="decimal"/>
      <w:suff w:val="space"/>
      <w:lvlText w:val="PART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22"/>
        </w:tabs>
        <w:ind w:left="1422"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D9B0949"/>
    <w:multiLevelType w:val="hybridMultilevel"/>
    <w:tmpl w:val="6DACB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7"/>
  </w:num>
  <w:num w:numId="3">
    <w:abstractNumId w:val="16"/>
  </w:num>
  <w:num w:numId="4">
    <w:abstractNumId w:val="18"/>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3847"/>
    <w:rsid w:val="00031017"/>
    <w:rsid w:val="000B35AE"/>
    <w:rsid w:val="000C0894"/>
    <w:rsid w:val="000D5648"/>
    <w:rsid w:val="000F2AD2"/>
    <w:rsid w:val="00126D2D"/>
    <w:rsid w:val="00156640"/>
    <w:rsid w:val="001620B2"/>
    <w:rsid w:val="001718F6"/>
    <w:rsid w:val="00175EDF"/>
    <w:rsid w:val="001A4A34"/>
    <w:rsid w:val="001C1FEF"/>
    <w:rsid w:val="001E72A0"/>
    <w:rsid w:val="001F76D0"/>
    <w:rsid w:val="00213D20"/>
    <w:rsid w:val="00227D90"/>
    <w:rsid w:val="00293849"/>
    <w:rsid w:val="002A7144"/>
    <w:rsid w:val="002E3732"/>
    <w:rsid w:val="00395818"/>
    <w:rsid w:val="003A1A69"/>
    <w:rsid w:val="003B20E0"/>
    <w:rsid w:val="003F29E9"/>
    <w:rsid w:val="00404CCE"/>
    <w:rsid w:val="0041371C"/>
    <w:rsid w:val="00432CC9"/>
    <w:rsid w:val="00460B3F"/>
    <w:rsid w:val="0048478F"/>
    <w:rsid w:val="004C716B"/>
    <w:rsid w:val="004E0B00"/>
    <w:rsid w:val="00577163"/>
    <w:rsid w:val="00582630"/>
    <w:rsid w:val="00614FAB"/>
    <w:rsid w:val="0061737A"/>
    <w:rsid w:val="006643DB"/>
    <w:rsid w:val="006A7820"/>
    <w:rsid w:val="006E1D46"/>
    <w:rsid w:val="00727B9E"/>
    <w:rsid w:val="007701C4"/>
    <w:rsid w:val="007A028C"/>
    <w:rsid w:val="007A6A9D"/>
    <w:rsid w:val="007F74AE"/>
    <w:rsid w:val="00807A6D"/>
    <w:rsid w:val="00814647"/>
    <w:rsid w:val="00864BEE"/>
    <w:rsid w:val="008925D8"/>
    <w:rsid w:val="008A11A8"/>
    <w:rsid w:val="008F762F"/>
    <w:rsid w:val="00917A4A"/>
    <w:rsid w:val="00932D47"/>
    <w:rsid w:val="00950897"/>
    <w:rsid w:val="00983315"/>
    <w:rsid w:val="009E27E3"/>
    <w:rsid w:val="009F2E31"/>
    <w:rsid w:val="00A30C47"/>
    <w:rsid w:val="00AD1DDF"/>
    <w:rsid w:val="00AF0312"/>
    <w:rsid w:val="00B0553F"/>
    <w:rsid w:val="00B97319"/>
    <w:rsid w:val="00BD4AE0"/>
    <w:rsid w:val="00BF6073"/>
    <w:rsid w:val="00C06070"/>
    <w:rsid w:val="00C1211E"/>
    <w:rsid w:val="00C26E3E"/>
    <w:rsid w:val="00C97315"/>
    <w:rsid w:val="00CB64A3"/>
    <w:rsid w:val="00CC36B0"/>
    <w:rsid w:val="00CC3FE3"/>
    <w:rsid w:val="00D050A2"/>
    <w:rsid w:val="00D30DB7"/>
    <w:rsid w:val="00D315E3"/>
    <w:rsid w:val="00D66FD3"/>
    <w:rsid w:val="00DA5407"/>
    <w:rsid w:val="00DB02FC"/>
    <w:rsid w:val="00E25235"/>
    <w:rsid w:val="00E5014A"/>
    <w:rsid w:val="00E62BC8"/>
    <w:rsid w:val="00E65232"/>
    <w:rsid w:val="00EB0E5F"/>
    <w:rsid w:val="00EB3566"/>
    <w:rsid w:val="00EE73D5"/>
    <w:rsid w:val="00EE79AB"/>
    <w:rsid w:val="00EF7277"/>
    <w:rsid w:val="00F05EA4"/>
    <w:rsid w:val="00F356E2"/>
    <w:rsid w:val="00F855CA"/>
    <w:rsid w:val="00FE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30"/>
      </w:numPr>
      <w:spacing w:before="480"/>
    </w:pPr>
    <w:rPr>
      <w:caps/>
    </w:rPr>
  </w:style>
  <w:style w:type="paragraph" w:customStyle="1" w:styleId="ArticleHeading">
    <w:name w:val="Article Heading"/>
    <w:aliases w:val="art"/>
    <w:basedOn w:val="Normal"/>
    <w:pPr>
      <w:numPr>
        <w:ilvl w:val="1"/>
        <w:numId w:val="30"/>
      </w:numPr>
      <w:tabs>
        <w:tab w:val="clear" w:pos="576"/>
      </w:tabs>
      <w:spacing w:before="240"/>
    </w:pPr>
  </w:style>
  <w:style w:type="paragraph" w:customStyle="1" w:styleId="Paragraph">
    <w:name w:val="Paragraph"/>
    <w:aliases w:val="A"/>
    <w:basedOn w:val="Normal"/>
    <w:link w:val="AChar"/>
    <w:uiPriority w:val="99"/>
    <w:qFormat/>
    <w:pPr>
      <w:numPr>
        <w:ilvl w:val="2"/>
        <w:numId w:val="30"/>
      </w:numPr>
      <w:tabs>
        <w:tab w:val="clear" w:pos="1008"/>
      </w:tabs>
      <w:spacing w:before="240"/>
    </w:pPr>
  </w:style>
  <w:style w:type="paragraph" w:customStyle="1" w:styleId="Paragraph1">
    <w:name w:val="Paragraph 1"/>
    <w:aliases w:val="1"/>
    <w:basedOn w:val="Normal"/>
    <w:link w:val="1Char"/>
    <w:uiPriority w:val="99"/>
    <w:qFormat/>
    <w:pPr>
      <w:numPr>
        <w:ilvl w:val="3"/>
        <w:numId w:val="30"/>
      </w:numPr>
      <w:tabs>
        <w:tab w:val="clear" w:pos="1440"/>
      </w:tabs>
    </w:pPr>
  </w:style>
  <w:style w:type="paragraph" w:customStyle="1" w:styleId="Subparagrapha">
    <w:name w:val="Subparagraph a"/>
    <w:aliases w:val="a"/>
    <w:basedOn w:val="Normal"/>
    <w:link w:val="aChar0"/>
    <w:uiPriority w:val="99"/>
    <w:qFormat/>
    <w:pPr>
      <w:numPr>
        <w:ilvl w:val="4"/>
        <w:numId w:val="30"/>
      </w:numPr>
      <w:tabs>
        <w:tab w:val="clear" w:pos="1872"/>
      </w:tabs>
    </w:pPr>
  </w:style>
  <w:style w:type="paragraph" w:customStyle="1" w:styleId="Subparagraph1">
    <w:name w:val="Subparagraph 1)"/>
    <w:aliases w:val="1)"/>
    <w:basedOn w:val="Normal"/>
    <w:qFormat/>
    <w:pPr>
      <w:numPr>
        <w:ilvl w:val="5"/>
        <w:numId w:val="30"/>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E25235"/>
    <w:pPr>
      <w:spacing w:after="120"/>
      <w:ind w:left="360"/>
    </w:pPr>
  </w:style>
  <w:style w:type="character" w:customStyle="1" w:styleId="BodyTextIndentChar">
    <w:name w:val="Body Text Indent Char"/>
    <w:basedOn w:val="DefaultParagraphFont"/>
    <w:link w:val="BodyTextIndent"/>
    <w:rsid w:val="00E25235"/>
    <w:rPr>
      <w:sz w:val="22"/>
      <w:szCs w:val="24"/>
    </w:rPr>
  </w:style>
  <w:style w:type="paragraph" w:styleId="BodyTextIndent3">
    <w:name w:val="Body Text Indent 3"/>
    <w:basedOn w:val="Normal"/>
    <w:link w:val="BodyTextIndent3Char"/>
    <w:rsid w:val="00E25235"/>
    <w:pPr>
      <w:spacing w:after="120"/>
      <w:ind w:left="360"/>
    </w:pPr>
    <w:rPr>
      <w:sz w:val="16"/>
      <w:szCs w:val="16"/>
    </w:rPr>
  </w:style>
  <w:style w:type="character" w:customStyle="1" w:styleId="BodyTextIndent3Char">
    <w:name w:val="Body Text Indent 3 Char"/>
    <w:basedOn w:val="DefaultParagraphFont"/>
    <w:link w:val="BodyTextIndent3"/>
    <w:rsid w:val="00E25235"/>
    <w:rPr>
      <w:sz w:val="16"/>
      <w:szCs w:val="16"/>
    </w:rPr>
  </w:style>
  <w:style w:type="table" w:styleId="TableGrid">
    <w:name w:val="Table Grid"/>
    <w:basedOn w:val="TableNormal"/>
    <w:rsid w:val="002E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6070"/>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Default">
    <w:name w:val="Default"/>
    <w:rsid w:val="00F356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1737A"/>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30"/>
      </w:numPr>
      <w:spacing w:before="480"/>
    </w:pPr>
    <w:rPr>
      <w:caps/>
    </w:rPr>
  </w:style>
  <w:style w:type="paragraph" w:customStyle="1" w:styleId="ArticleHeading">
    <w:name w:val="Article Heading"/>
    <w:aliases w:val="art"/>
    <w:basedOn w:val="Normal"/>
    <w:pPr>
      <w:numPr>
        <w:ilvl w:val="1"/>
        <w:numId w:val="30"/>
      </w:numPr>
      <w:tabs>
        <w:tab w:val="clear" w:pos="576"/>
      </w:tabs>
      <w:spacing w:before="240"/>
    </w:pPr>
  </w:style>
  <w:style w:type="paragraph" w:customStyle="1" w:styleId="Paragraph">
    <w:name w:val="Paragraph"/>
    <w:aliases w:val="A"/>
    <w:basedOn w:val="Normal"/>
    <w:link w:val="AChar"/>
    <w:uiPriority w:val="99"/>
    <w:qFormat/>
    <w:pPr>
      <w:numPr>
        <w:ilvl w:val="2"/>
        <w:numId w:val="30"/>
      </w:numPr>
      <w:tabs>
        <w:tab w:val="clear" w:pos="1008"/>
      </w:tabs>
      <w:spacing w:before="240"/>
    </w:pPr>
  </w:style>
  <w:style w:type="paragraph" w:customStyle="1" w:styleId="Paragraph1">
    <w:name w:val="Paragraph 1"/>
    <w:aliases w:val="1"/>
    <w:basedOn w:val="Normal"/>
    <w:link w:val="1Char"/>
    <w:uiPriority w:val="99"/>
    <w:qFormat/>
    <w:pPr>
      <w:numPr>
        <w:ilvl w:val="3"/>
        <w:numId w:val="30"/>
      </w:numPr>
      <w:tabs>
        <w:tab w:val="clear" w:pos="1440"/>
      </w:tabs>
    </w:pPr>
  </w:style>
  <w:style w:type="paragraph" w:customStyle="1" w:styleId="Subparagrapha">
    <w:name w:val="Subparagraph a"/>
    <w:aliases w:val="a"/>
    <w:basedOn w:val="Normal"/>
    <w:link w:val="aChar0"/>
    <w:uiPriority w:val="99"/>
    <w:qFormat/>
    <w:pPr>
      <w:numPr>
        <w:ilvl w:val="4"/>
        <w:numId w:val="30"/>
      </w:numPr>
      <w:tabs>
        <w:tab w:val="clear" w:pos="1872"/>
      </w:tabs>
    </w:pPr>
  </w:style>
  <w:style w:type="paragraph" w:customStyle="1" w:styleId="Subparagraph1">
    <w:name w:val="Subparagraph 1)"/>
    <w:aliases w:val="1)"/>
    <w:basedOn w:val="Normal"/>
    <w:qFormat/>
    <w:pPr>
      <w:numPr>
        <w:ilvl w:val="5"/>
        <w:numId w:val="30"/>
      </w:numPr>
      <w:tabs>
        <w:tab w:val="clear" w:pos="2304"/>
      </w:tabs>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Indent">
    <w:name w:val="Body Text Indent"/>
    <w:basedOn w:val="Normal"/>
    <w:link w:val="BodyTextIndentChar"/>
    <w:rsid w:val="00E25235"/>
    <w:pPr>
      <w:spacing w:after="120"/>
      <w:ind w:left="360"/>
    </w:pPr>
  </w:style>
  <w:style w:type="character" w:customStyle="1" w:styleId="BodyTextIndentChar">
    <w:name w:val="Body Text Indent Char"/>
    <w:basedOn w:val="DefaultParagraphFont"/>
    <w:link w:val="BodyTextIndent"/>
    <w:rsid w:val="00E25235"/>
    <w:rPr>
      <w:sz w:val="22"/>
      <w:szCs w:val="24"/>
    </w:rPr>
  </w:style>
  <w:style w:type="paragraph" w:styleId="BodyTextIndent3">
    <w:name w:val="Body Text Indent 3"/>
    <w:basedOn w:val="Normal"/>
    <w:link w:val="BodyTextIndent3Char"/>
    <w:rsid w:val="00E25235"/>
    <w:pPr>
      <w:spacing w:after="120"/>
      <w:ind w:left="360"/>
    </w:pPr>
    <w:rPr>
      <w:sz w:val="16"/>
      <w:szCs w:val="16"/>
    </w:rPr>
  </w:style>
  <w:style w:type="character" w:customStyle="1" w:styleId="BodyTextIndent3Char">
    <w:name w:val="Body Text Indent 3 Char"/>
    <w:basedOn w:val="DefaultParagraphFont"/>
    <w:link w:val="BodyTextIndent3"/>
    <w:rsid w:val="00E25235"/>
    <w:rPr>
      <w:sz w:val="16"/>
      <w:szCs w:val="16"/>
    </w:rPr>
  </w:style>
  <w:style w:type="table" w:styleId="TableGrid">
    <w:name w:val="Table Grid"/>
    <w:basedOn w:val="TableNormal"/>
    <w:rsid w:val="002E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6070"/>
    <w:pPr>
      <w:tabs>
        <w:tab w:val="clear" w:pos="576"/>
        <w:tab w:val="clear" w:pos="1008"/>
        <w:tab w:val="clear" w:pos="1440"/>
        <w:tab w:val="clear" w:pos="1872"/>
        <w:tab w:val="clear" w:pos="2304"/>
        <w:tab w:val="clear" w:pos="2736"/>
      </w:tabs>
      <w:autoSpaceDE w:val="0"/>
      <w:autoSpaceDN w:val="0"/>
      <w:adjustRightInd w:val="0"/>
    </w:pPr>
    <w:rPr>
      <w:sz w:val="24"/>
    </w:rPr>
  </w:style>
  <w:style w:type="paragraph" w:customStyle="1" w:styleId="Default">
    <w:name w:val="Default"/>
    <w:rsid w:val="00F356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1737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B5DD-8237-47E3-B7F7-00A604C3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Template>
  <TotalTime>3</TotalTime>
  <Pages>9</Pages>
  <Words>1985</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31 05 19</vt:lpstr>
    </vt:vector>
  </TitlesOfParts>
  <Manager>Candy Jo Galindo</Manager>
  <Company>ARCADIS Giffels</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31 05 19</dc:title>
  <dc:subject>Geosynthetics for Earthwork</dc:subject>
  <dc:creator>KEB</dc:creator>
  <cp:keywords>000000000000 (00)</cp:keywords>
  <cp:lastModifiedBy>Kristen Buell</cp:lastModifiedBy>
  <cp:revision>3</cp:revision>
  <cp:lastPrinted>2012-10-22T14:01:00Z</cp:lastPrinted>
  <dcterms:created xsi:type="dcterms:W3CDTF">2018-02-13T19:49:00Z</dcterms:created>
  <dcterms:modified xsi:type="dcterms:W3CDTF">2018-03-12T12:33:00Z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